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B9" w:rsidRPr="00A61A05" w:rsidRDefault="005F6CB9" w:rsidP="005F6CB9">
      <w:pPr>
        <w:spacing w:line="240" w:lineRule="auto"/>
        <w:jc w:val="center"/>
        <w:rPr>
          <w:rFonts w:ascii="Arial" w:hAnsi="Arial" w:cs="Arial"/>
          <w:b/>
          <w:bCs/>
        </w:rPr>
      </w:pPr>
      <w:r w:rsidRPr="00A61A05">
        <w:rPr>
          <w:rFonts w:ascii="Arial" w:hAnsi="Arial" w:cs="Arial"/>
          <w:b/>
          <w:bCs/>
        </w:rPr>
        <w:t>KLAUZULA INFORMACYJNA</w:t>
      </w:r>
    </w:p>
    <w:p w:rsidR="005F6CB9" w:rsidRPr="00A61A05" w:rsidRDefault="005F6CB9" w:rsidP="005F6CB9">
      <w:pPr>
        <w:spacing w:after="60"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 xml:space="preserve">Informacja o przetwarzaniu danych osobowych </w:t>
      </w:r>
    </w:p>
    <w:p w:rsidR="005F6CB9" w:rsidRPr="00A61A05" w:rsidRDefault="005F6CB9" w:rsidP="005F6CB9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Kto jest administratorem danych osobowych?</w:t>
      </w:r>
    </w:p>
    <w:p w:rsidR="005F6CB9" w:rsidRPr="00A61A05" w:rsidRDefault="005F6CB9" w:rsidP="005F6CB9">
      <w:pPr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Hlk24976244"/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Administratorem danych osobowych jest 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Centrum Usług Społecznych</w:t>
      </w:r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 Lubiczu, adres: ul. Toruńska 56, 87-162 Lubicz.</w:t>
      </w:r>
      <w:r w:rsidRPr="00A61A05">
        <w:rPr>
          <w:rFonts w:ascii="Arial" w:hAnsi="Arial" w:cs="Arial"/>
          <w:sz w:val="18"/>
          <w:szCs w:val="18"/>
        </w:rPr>
        <w:t xml:space="preserve"> </w:t>
      </w:r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Z administratorem możesz się skontaktować: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tradycyjną pocztą pod adresem:,</w:t>
      </w:r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Centrum Usług Społecznych</w:t>
      </w:r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 Lubiczu,</w:t>
      </w:r>
      <w:r w:rsidRPr="00A61A05">
        <w:rPr>
          <w:rFonts w:ascii="Arial" w:hAnsi="Arial" w:cs="Arial"/>
          <w:sz w:val="18"/>
          <w:szCs w:val="18"/>
        </w:rPr>
        <w:t xml:space="preserve"> ul. Toruńska 56, 87-162 Lubicz; 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poprzez e-mail: </w:t>
      </w:r>
      <w:r>
        <w:rPr>
          <w:rFonts w:ascii="Arial" w:hAnsi="Arial" w:cs="Arial"/>
          <w:sz w:val="18"/>
          <w:szCs w:val="18"/>
        </w:rPr>
        <w:t>sekretariat</w:t>
      </w:r>
      <w:r w:rsidRPr="00A61A05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cuslubicz</w:t>
      </w:r>
      <w:r w:rsidRPr="00A61A05">
        <w:rPr>
          <w:rFonts w:ascii="Arial" w:hAnsi="Arial" w:cs="Arial"/>
          <w:sz w:val="18"/>
          <w:szCs w:val="18"/>
        </w:rPr>
        <w:t>.pl;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telefonicznie: 56 6</w:t>
      </w:r>
      <w:bookmarkEnd w:id="0"/>
      <w:r w:rsidRPr="00A61A05">
        <w:rPr>
          <w:rFonts w:ascii="Arial" w:hAnsi="Arial" w:cs="Arial"/>
          <w:sz w:val="18"/>
          <w:szCs w:val="18"/>
        </w:rPr>
        <w:t xml:space="preserve">74 21 55. 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Inspektor Ochrony Danych.</w:t>
      </w:r>
    </w:p>
    <w:p w:rsidR="005F6CB9" w:rsidRPr="00A61A05" w:rsidRDefault="005F6CB9" w:rsidP="005F6CB9">
      <w:p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61A05">
        <w:rPr>
          <w:rFonts w:ascii="Arial" w:eastAsia="Calibri Light" w:hAnsi="Arial" w:cs="Arial"/>
          <w:sz w:val="18"/>
          <w:szCs w:val="18"/>
        </w:rPr>
        <w:t>Wyznaczyliśmy Inspektora Ochrony Danych, z którym można się skontaktować:</w:t>
      </w:r>
    </w:p>
    <w:p w:rsidR="005F6CB9" w:rsidRPr="00A61A05" w:rsidRDefault="005F6CB9" w:rsidP="005F6C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61A05">
        <w:rPr>
          <w:rFonts w:ascii="Arial" w:eastAsia="Calibri Light" w:hAnsi="Arial" w:cs="Arial"/>
          <w:sz w:val="18"/>
          <w:szCs w:val="18"/>
        </w:rPr>
        <w:t xml:space="preserve">tradycyjną pocztą pod adresem: </w:t>
      </w:r>
      <w:r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>Centrum Usług Społecznych</w:t>
      </w:r>
      <w:r w:rsidRPr="00A61A05">
        <w:rPr>
          <w:rFonts w:ascii="Arial" w:eastAsia="Times New Roman" w:hAnsi="Arial" w:cs="Arial"/>
          <w:bCs/>
          <w:kern w:val="36"/>
          <w:sz w:val="18"/>
          <w:szCs w:val="18"/>
          <w:lang w:eastAsia="pl-PL"/>
        </w:rPr>
        <w:t xml:space="preserve"> w Lubiczu, adres: ul. Toruńska 56, 87-162 Lubicz</w:t>
      </w:r>
      <w:r w:rsidRPr="00A61A05">
        <w:rPr>
          <w:rFonts w:ascii="Arial" w:eastAsia="Calibri Light" w:hAnsi="Arial" w:cs="Arial"/>
          <w:sz w:val="18"/>
          <w:szCs w:val="18"/>
        </w:rPr>
        <w:t>;</w:t>
      </w:r>
    </w:p>
    <w:p w:rsidR="005F6CB9" w:rsidRPr="00A61A05" w:rsidRDefault="005F6CB9" w:rsidP="005F6C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 Light" w:hAnsi="Arial" w:cs="Arial"/>
          <w:sz w:val="18"/>
          <w:szCs w:val="18"/>
        </w:rPr>
      </w:pPr>
      <w:r w:rsidRPr="00A61A05">
        <w:rPr>
          <w:rFonts w:ascii="Arial" w:eastAsia="Calibri Light" w:hAnsi="Arial" w:cs="Arial"/>
          <w:sz w:val="18"/>
          <w:szCs w:val="18"/>
        </w:rPr>
        <w:t xml:space="preserve">poprzez e-mail: </w:t>
      </w:r>
      <w:hyperlink r:id="rId8" w:history="1">
        <w:r w:rsidRPr="00A61A05">
          <w:rPr>
            <w:rStyle w:val="Hipercze"/>
            <w:rFonts w:ascii="Arial" w:eastAsia="Calibri Light" w:hAnsi="Arial" w:cs="Arial"/>
            <w:sz w:val="18"/>
            <w:szCs w:val="18"/>
          </w:rPr>
          <w:t>kinga.hoffmann@apoogeum.pl</w:t>
        </w:r>
      </w:hyperlink>
      <w:r w:rsidRPr="00A61A05">
        <w:rPr>
          <w:rFonts w:ascii="Arial" w:eastAsia="Calibri Light" w:hAnsi="Arial" w:cs="Arial"/>
          <w:sz w:val="18"/>
          <w:szCs w:val="18"/>
        </w:rPr>
        <w:t>.</w:t>
      </w:r>
    </w:p>
    <w:p w:rsidR="005F6CB9" w:rsidRPr="00A61A05" w:rsidRDefault="005F6CB9" w:rsidP="005F6CB9">
      <w:pPr>
        <w:spacing w:after="60" w:line="20" w:lineRule="atLeast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eastAsia="Calibri Light" w:hAnsi="Arial" w:cs="Arial"/>
          <w:sz w:val="18"/>
          <w:szCs w:val="18"/>
        </w:rPr>
        <w:t>Z Inspektorem Ochrony Danych można się kontaktować we wszystkich sprawach dotyczących przetwarzania swoich danych osobowych przez administratora oraz korzystania z praw związanych z ich przetwarzaniem.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W jakim celu i na jakiej podstawie będziemy przetwarzali dane osobowe?</w:t>
      </w:r>
    </w:p>
    <w:p w:rsidR="005F6CB9" w:rsidRPr="00A61A05" w:rsidRDefault="005F6CB9" w:rsidP="005F6CB9">
      <w:pPr>
        <w:spacing w:after="0"/>
        <w:jc w:val="both"/>
        <w:rPr>
          <w:rFonts w:ascii="Arial" w:hAnsi="Arial" w:cs="Arial"/>
          <w:bCs/>
          <w:kern w:val="36"/>
          <w:sz w:val="18"/>
          <w:szCs w:val="18"/>
        </w:rPr>
      </w:pPr>
      <w:r w:rsidRPr="00A61A05">
        <w:rPr>
          <w:rFonts w:ascii="Arial" w:hAnsi="Arial" w:cs="Arial"/>
          <w:bCs/>
          <w:kern w:val="36"/>
          <w:sz w:val="18"/>
          <w:szCs w:val="18"/>
        </w:rPr>
        <w:t>Dane osobowe będziemy przetwarzali w celach: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przeprowadzenia procesu rekrutacyjnego na stanowisko, na które aplikujesz; 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wypełnienia obowiązku wynikającego z przepisu prawa, w tym Kodeksu pracy oraz ustawy o pracownikach samorządowych;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realizacji zadań wynikających z ustawy o dostępie do informacji publicznej;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ewentualnego ustalenia, dochodzenia lub obrony przed roszczeniami, będącego realizacją naszego prawnie uzasadnionego interesu polegającego na zabezpieczeniu informacji na wypadek prawnej potrzeby wykazania faktów.</w:t>
      </w:r>
    </w:p>
    <w:p w:rsidR="005F6CB9" w:rsidRPr="00A61A05" w:rsidRDefault="005F6CB9" w:rsidP="005F6CB9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Podstawę prawną przewarzania danych osobowych stanowią: </w:t>
      </w:r>
    </w:p>
    <w:p w:rsidR="005F6CB9" w:rsidRPr="00A61A05" w:rsidRDefault="005F6CB9" w:rsidP="005F6CB9">
      <w:pPr>
        <w:pStyle w:val="Akapitzlist"/>
        <w:numPr>
          <w:ilvl w:val="0"/>
          <w:numId w:val="4"/>
        </w:numPr>
        <w:suppressAutoHyphens/>
        <w:spacing w:after="60" w:line="20" w:lineRule="atLeast"/>
        <w:ind w:left="170" w:hanging="170"/>
        <w:contextualSpacing w:val="0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działania zmierzające do zawarcia umowy o pracę, na żądanie kandydata (art. 6 ust. 1 lit. b RODO);</w:t>
      </w:r>
    </w:p>
    <w:p w:rsidR="005F6CB9" w:rsidRPr="00A61A05" w:rsidRDefault="005F6CB9" w:rsidP="005F6CB9">
      <w:pPr>
        <w:pStyle w:val="Akapitzlist"/>
        <w:numPr>
          <w:ilvl w:val="0"/>
          <w:numId w:val="4"/>
        </w:numPr>
        <w:suppressAutoHyphens/>
        <w:spacing w:after="60" w:line="20" w:lineRule="atLeast"/>
        <w:ind w:left="170" w:hanging="170"/>
        <w:contextualSpacing w:val="0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wypełnienie obowiązku wynikającego z przepisu prawa w zw. z: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art. 221 Kodeksu Pracy, ustawy o pracownikach samorządowych (art. 6 ust 1 lit. c RODO); 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art. 13 ust. 2b ustawy o pracownikach samorządowych w zakresie informacji o orzeczonym stopniu niepełnosprawności (szczególna kategoria danych osobowych, art. 9 ust. 1 lit b RODO)  - dotyczy osób, które chcą skorzystać z pierwszeństwa w zatrudnieniu; 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ustawą o dostępie do informacji publicznej w zw. z art. 13 ust. 4 ustawy o pracownikach samorządowych (art. 6 ust. 1 lit. c RODO); </w:t>
      </w:r>
    </w:p>
    <w:p w:rsidR="005F6CB9" w:rsidRPr="00A61A05" w:rsidRDefault="005F6CB9" w:rsidP="005F6CB9">
      <w:pPr>
        <w:suppressAutoHyphens/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W zakresie danych niewymaganych przepisami prawa, podstawą prawną przetwarzania jest zgoda kandydata wyrażona </w:t>
      </w:r>
      <w:r w:rsidRPr="00A61A05">
        <w:rPr>
          <w:rFonts w:ascii="Arial" w:hAnsi="Arial" w:cs="Arial"/>
          <w:sz w:val="18"/>
          <w:szCs w:val="18"/>
        </w:rPr>
        <w:br/>
        <w:t>w formie wyraźnego działania, jakim jest dobrowolne przekazanie nam tych danych (art. 6 ust. 1 lit. a RODO lub art. 9 ust. 2 lit. a RODO – dla szczególnej kategorii danych).</w:t>
      </w:r>
    </w:p>
    <w:p w:rsidR="005F6CB9" w:rsidRPr="00A61A05" w:rsidRDefault="005F6CB9" w:rsidP="005F6CB9">
      <w:pPr>
        <w:suppressAutoHyphens/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W odniesieniu do przetwarzania danych osobowych w celu zabezpieczenia informacji na wypadek ewentualnych roszczeń, podstawę prawną stanowi prawnie uzasadniony interes administratora (art. 6 ust. 1 lit. f RODO).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 xml:space="preserve">Czy podanie danych jest obowiązkowe? </w:t>
      </w:r>
    </w:p>
    <w:p w:rsidR="005F6CB9" w:rsidRPr="00A61A05" w:rsidRDefault="005F6CB9" w:rsidP="005F6CB9">
      <w:pPr>
        <w:spacing w:after="60" w:line="20" w:lineRule="atLeast"/>
        <w:jc w:val="both"/>
        <w:outlineLvl w:val="0"/>
        <w:rPr>
          <w:rStyle w:val="Uwydatnienie"/>
          <w:rFonts w:ascii="Arial" w:hAnsi="Arial" w:cs="Arial"/>
          <w:i w:val="0"/>
          <w:iCs w:val="0"/>
          <w:sz w:val="18"/>
          <w:szCs w:val="18"/>
          <w:shd w:val="clear" w:color="auto" w:fill="FFFFFF"/>
        </w:rPr>
      </w:pPr>
      <w:r w:rsidRPr="00A61A05">
        <w:rPr>
          <w:rFonts w:ascii="Arial" w:hAnsi="Arial" w:cs="Arial"/>
          <w:sz w:val="18"/>
          <w:szCs w:val="18"/>
        </w:rPr>
        <w:t xml:space="preserve">Podanie danych jest obowiązkowe w zakresie określonym przepisami prawa, w pozostałym zakresie podanie danych jest dobrowolne. </w:t>
      </w:r>
    </w:p>
    <w:p w:rsidR="005F6CB9" w:rsidRPr="00A61A05" w:rsidRDefault="005F6CB9" w:rsidP="005F6CB9">
      <w:pPr>
        <w:spacing w:after="60" w:line="20" w:lineRule="atLeast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>W ramach procesów rekrutacyjnych oczekujemy przekazywania danych osobowych jedynie wymaganych przepisami prawa.</w:t>
      </w:r>
      <w:r w:rsidRPr="00A61A05">
        <w:rPr>
          <w:rFonts w:ascii="Arial" w:hAnsi="Arial" w:cs="Arial"/>
          <w:i/>
          <w:iCs/>
          <w:sz w:val="18"/>
          <w:szCs w:val="18"/>
        </w:rPr>
        <w:t xml:space="preserve"> </w:t>
      </w:r>
      <w:r w:rsidRPr="00A61A05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>Dane wykraczające poza zakres wynikający z przepisów prawa nie będą przez nas uwzględnione w procesie rekrutacji.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Jak długo będziemy przechowywali dane osobowe?</w:t>
      </w:r>
    </w:p>
    <w:p w:rsidR="005F6CB9" w:rsidRPr="00A61A05" w:rsidRDefault="005F6CB9" w:rsidP="005F6CB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Dokumenty aplikacyjne kandydata, który wygra konkurs, zostają dołączone do akt osobowych i będą przechowywane przez okres 10 lat, licząc od końca roku kalendarzowego, w którym stosunek pracy ulegnie rozwiązaniu lub ustaniu. Dokumenty aplikacyjne kandydatów, którzy zostali zakwalifikowani do dalszego etapu, i które</w:t>
      </w:r>
      <w:r>
        <w:rPr>
          <w:rFonts w:ascii="Arial" w:hAnsi="Arial" w:cs="Arial"/>
          <w:sz w:val="18"/>
          <w:szCs w:val="18"/>
        </w:rPr>
        <w:t xml:space="preserve"> zostały umieszone w protokole </w:t>
      </w:r>
      <w:r w:rsidRPr="00A61A05">
        <w:rPr>
          <w:rFonts w:ascii="Arial" w:hAnsi="Arial" w:cs="Arial"/>
          <w:sz w:val="18"/>
          <w:szCs w:val="18"/>
        </w:rPr>
        <w:t xml:space="preserve">z przeprowadzonego naboru, zostaną zniszczone po upływie 3 miesięcy od zakończenia procesu rekrutacyjnego, z wyjątkiem danych osobowych w zakresie imienia i nazwiska, adresu zamieszkania, stanowiska, na które kandydat aplikował oraz informacji o orzeczonym stopniu niepełnosprawności, które będą przechowywane w dokumentacji związanej z naborem przez okres </w:t>
      </w:r>
      <w:r w:rsidRPr="00A61A05">
        <w:rPr>
          <w:rFonts w:ascii="Arial" w:hAnsi="Arial" w:cs="Arial"/>
          <w:sz w:val="18"/>
          <w:szCs w:val="18"/>
        </w:rPr>
        <w:br/>
      </w:r>
      <w:r w:rsidRPr="00A61A05">
        <w:rPr>
          <w:rFonts w:ascii="Arial" w:hAnsi="Arial" w:cs="Arial"/>
          <w:sz w:val="18"/>
          <w:szCs w:val="18"/>
        </w:rPr>
        <w:lastRenderedPageBreak/>
        <w:t xml:space="preserve">5 lat. Dokumenty aplikacyjne pozostałych kandydatów będą wydane zainteresowanym w terminie do 3 miesięcy od rozstrzygnięcia naboru. Dokumenty nieodebrane będą niszczone.  </w:t>
      </w:r>
    </w:p>
    <w:p w:rsidR="005F6CB9" w:rsidRPr="00A61A05" w:rsidRDefault="005F6CB9" w:rsidP="005F6CB9">
      <w:pPr>
        <w:spacing w:after="0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W zakresie danych, wobec których kandydat wyraził zgodę na ich przetwarzanie, okres ich przechowywania może ulec skróceniu do dnia wycofania zgody. 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bookmarkStart w:id="1" w:name="_Hlk18413724"/>
      <w:r w:rsidRPr="00A61A05">
        <w:rPr>
          <w:rFonts w:ascii="Arial" w:hAnsi="Arial" w:cs="Arial"/>
          <w:b/>
          <w:sz w:val="18"/>
          <w:szCs w:val="18"/>
        </w:rPr>
        <w:t>Komu mogą być przekazane dane osobowe?</w:t>
      </w:r>
    </w:p>
    <w:p w:rsidR="005F6CB9" w:rsidRPr="00A61A05" w:rsidRDefault="005F6CB9" w:rsidP="005F6CB9">
      <w:pPr>
        <w:spacing w:after="60" w:line="20" w:lineRule="atLeast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Dane kandydatów mogą być udostępnione podmiotom upoważnionym na podstawie przepisów prawa. Zgodnie z art. 15 ustawy o pracownikach samorządowych informacje o wynikach naboru w zakresie imienia, nazwiska oraz miejscowości zamieszkania zostaną upublicznione na stronie internetowej BIP oraz na tablicy ogłoszeń </w:t>
      </w:r>
      <w:r>
        <w:rPr>
          <w:rFonts w:ascii="Arial" w:hAnsi="Arial" w:cs="Arial"/>
          <w:sz w:val="18"/>
          <w:szCs w:val="18"/>
        </w:rPr>
        <w:t>Centrum Usług Społecznych</w:t>
      </w:r>
      <w:r w:rsidRPr="00A61A05">
        <w:rPr>
          <w:rFonts w:ascii="Arial" w:hAnsi="Arial" w:cs="Arial"/>
          <w:sz w:val="18"/>
          <w:szCs w:val="18"/>
        </w:rPr>
        <w:t xml:space="preserve"> przez okres 3 miesięcy. </w:t>
      </w:r>
    </w:p>
    <w:p w:rsidR="005F6CB9" w:rsidRPr="00A61A05" w:rsidRDefault="005F6CB9" w:rsidP="005F6CB9">
      <w:pPr>
        <w:spacing w:after="60" w:line="20" w:lineRule="atLeast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color w:val="212529"/>
          <w:sz w:val="18"/>
          <w:szCs w:val="18"/>
        </w:rPr>
        <w:t xml:space="preserve">Odbiorcami danych kandydatów mogą być podmioty świadczące na rzecz administratora </w:t>
      </w:r>
      <w:r w:rsidRPr="00A61A05">
        <w:rPr>
          <w:rFonts w:ascii="Arial" w:hAnsi="Arial" w:cs="Arial"/>
          <w:sz w:val="18"/>
          <w:szCs w:val="18"/>
        </w:rPr>
        <w:t>usługi serwisu, rozwoju i utrzymania systemów informatycznych, kurierzy, operatorzy pocztowi, kancelarie prawne.</w:t>
      </w:r>
    </w:p>
    <w:bookmarkEnd w:id="1"/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Jakie prawa przysługują osobie, której dane przetwarzamy?</w:t>
      </w:r>
    </w:p>
    <w:p w:rsidR="005F6CB9" w:rsidRPr="00A61A05" w:rsidRDefault="005F6CB9" w:rsidP="005F6CB9">
      <w:pPr>
        <w:spacing w:after="60" w:line="20" w:lineRule="atLeast"/>
        <w:jc w:val="both"/>
        <w:outlineLvl w:val="0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Każdej osobie przysługują następujące prawa związane z przetwarzaniem danych osobowych: 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bookmarkStart w:id="2" w:name="_Hlk18413809"/>
      <w:r w:rsidRPr="00A61A05">
        <w:rPr>
          <w:rFonts w:ascii="Arial" w:hAnsi="Arial" w:cs="Arial"/>
          <w:sz w:val="18"/>
          <w:szCs w:val="18"/>
        </w:rPr>
        <w:t>prawo żądania dostępu do treści swoich danych osobowych, a w przypadkach określonych w RODO także ich sprostowania lub ograniczenia przetwarzania;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prawo żądania usunięcia danych, przy czym żądanie usunięcia danych jest równoznaczne z rezygnacją w naborze;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prawo wniesienia sprzeciwu wobec przetwarzania danych osobowych w przypadku przetwarzania ich w celu realizacji uzasadnionego interesu administratora, z przyczyn związanych ze szczególną sytuacją;</w:t>
      </w:r>
    </w:p>
    <w:p w:rsidR="005F6CB9" w:rsidRPr="00A61A05" w:rsidRDefault="005F6CB9" w:rsidP="005F6CB9">
      <w:pPr>
        <w:pStyle w:val="Akapitzlist"/>
        <w:numPr>
          <w:ilvl w:val="0"/>
          <w:numId w:val="1"/>
        </w:numPr>
        <w:spacing w:after="0"/>
        <w:ind w:left="641" w:hanging="284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 xml:space="preserve">prawo do wniesienia skargi do organu nadzorczego (Prezesa Urzędu Ochrony Danych Osobowych), jeżeli uznasz, że przetwarzając Twoje dane osobowe naruszamy przepisy RODO. </w:t>
      </w:r>
    </w:p>
    <w:p w:rsidR="005F6CB9" w:rsidRPr="00A61A05" w:rsidRDefault="005F6CB9" w:rsidP="005F6CB9">
      <w:pPr>
        <w:spacing w:after="60" w:line="2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A61A05">
        <w:rPr>
          <w:rStyle w:val="Uwydatnienie"/>
          <w:rFonts w:ascii="Arial" w:hAnsi="Arial" w:cs="Arial"/>
          <w:sz w:val="18"/>
          <w:szCs w:val="18"/>
          <w:shd w:val="clear" w:color="auto" w:fill="FFFFFF"/>
        </w:rPr>
        <w:t xml:space="preserve">W zakresie, w jakim podstawą przetwarzania danych osobowych jest zgoda, każdy ma prawo żądania usunięcia danych lub wycofania zgody w dowolnym momencie. Wycofanie zgody nie ma wpływu na zgodność z prawem przetwarzania, którego dokonano na podstawie zgody przed jej wycofaniem. </w:t>
      </w:r>
      <w:r w:rsidRPr="00A61A05">
        <w:rPr>
          <w:rFonts w:ascii="Arial" w:hAnsi="Arial" w:cs="Arial"/>
          <w:sz w:val="18"/>
          <w:szCs w:val="18"/>
        </w:rPr>
        <w:t>Oświadczenie o cofnięciu zgody na przetwarzanie danych osobowych wymaga jego złożenia w formie pisemnej lub elektronicznej na adres mailowy: oswiata@lubicz.pl.</w:t>
      </w:r>
    </w:p>
    <w:p w:rsidR="005F6CB9" w:rsidRPr="00A61A05" w:rsidRDefault="005F6CB9" w:rsidP="005F6CB9">
      <w:pPr>
        <w:spacing w:after="60" w:line="2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Aby skorzystać z powyższych praw, należy się skontaktować bezpośrednio z nami lub naszym  Inspektorem Ochrony Danych (dane kontaktowe powyżej).</w:t>
      </w:r>
      <w:bookmarkEnd w:id="2"/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Przekazywanie danych osobowych do państwa trzeciego lub organizacji międzynarodowych.</w:t>
      </w:r>
    </w:p>
    <w:p w:rsidR="005F6CB9" w:rsidRPr="00A61A05" w:rsidRDefault="005F6CB9" w:rsidP="005F6CB9">
      <w:pPr>
        <w:spacing w:after="60"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Nie zamierzamy przekazywać danych osobowych poza Europejski Obszar Gospodarczy ani do organizacji międzynarodowych.</w:t>
      </w:r>
    </w:p>
    <w:p w:rsidR="005F6CB9" w:rsidRPr="00A61A05" w:rsidRDefault="005F6CB9" w:rsidP="005F6CB9">
      <w:pPr>
        <w:pStyle w:val="Akapitzlist"/>
        <w:numPr>
          <w:ilvl w:val="0"/>
          <w:numId w:val="3"/>
        </w:numPr>
        <w:spacing w:after="60" w:line="20" w:lineRule="atLeast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A61A05">
        <w:rPr>
          <w:rFonts w:ascii="Arial" w:hAnsi="Arial" w:cs="Arial"/>
          <w:b/>
          <w:sz w:val="18"/>
          <w:szCs w:val="18"/>
        </w:rPr>
        <w:t>Zautomatyzowane podejmowanie decyzji.</w:t>
      </w:r>
    </w:p>
    <w:p w:rsidR="005F6CB9" w:rsidRPr="00A61A05" w:rsidRDefault="005F6CB9" w:rsidP="005F6CB9">
      <w:pPr>
        <w:spacing w:after="60" w:line="20" w:lineRule="atLeast"/>
        <w:contextualSpacing/>
        <w:jc w:val="both"/>
        <w:rPr>
          <w:rFonts w:ascii="Arial" w:hAnsi="Arial" w:cs="Arial"/>
          <w:sz w:val="18"/>
          <w:szCs w:val="18"/>
        </w:rPr>
      </w:pPr>
      <w:r w:rsidRPr="00A61A05">
        <w:rPr>
          <w:rFonts w:ascii="Arial" w:hAnsi="Arial" w:cs="Arial"/>
          <w:sz w:val="18"/>
          <w:szCs w:val="18"/>
        </w:rPr>
        <w:t>Decyzje dotyczące osób, których dane przetwarzamy, nie będą podejmowane w sposób wyłącznie zautomatyzowany, w tym dane nie będą poddawane profilowaniu.</w:t>
      </w:r>
    </w:p>
    <w:p w:rsidR="005F6CB9" w:rsidRPr="00A61A05" w:rsidRDefault="005F6CB9" w:rsidP="005F6CB9">
      <w:pPr>
        <w:widowControl w:val="0"/>
        <w:suppressAutoHyphens/>
        <w:spacing w:after="60" w:line="240" w:lineRule="auto"/>
        <w:jc w:val="both"/>
        <w:rPr>
          <w:rFonts w:ascii="Arial" w:eastAsia="Calibri Light" w:hAnsi="Arial" w:cs="Arial"/>
          <w:sz w:val="18"/>
          <w:szCs w:val="18"/>
        </w:rPr>
      </w:pPr>
    </w:p>
    <w:p w:rsidR="005F6CB9" w:rsidRPr="00A61A05" w:rsidRDefault="005F6CB9" w:rsidP="005F6CB9">
      <w:pPr>
        <w:spacing w:after="0" w:line="240" w:lineRule="auto"/>
        <w:jc w:val="both"/>
        <w:rPr>
          <w:rFonts w:ascii="Arial" w:hAnsi="Arial" w:cs="Arial"/>
        </w:rPr>
      </w:pPr>
    </w:p>
    <w:p w:rsidR="005F6CB9" w:rsidRPr="00A61A05" w:rsidRDefault="005F6CB9" w:rsidP="005F6CB9">
      <w:pPr>
        <w:spacing w:line="240" w:lineRule="auto"/>
        <w:jc w:val="center"/>
        <w:rPr>
          <w:rFonts w:ascii="Arial" w:hAnsi="Arial" w:cs="Arial"/>
        </w:rPr>
      </w:pPr>
    </w:p>
    <w:p w:rsidR="00FE530F" w:rsidRDefault="00FE530F">
      <w:bookmarkStart w:id="3" w:name="_GoBack"/>
      <w:bookmarkEnd w:id="3"/>
    </w:p>
    <w:sectPr w:rsidR="00FE530F" w:rsidSect="0053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08" w:rsidRDefault="00764C08" w:rsidP="005F6CB9">
      <w:pPr>
        <w:spacing w:after="0" w:line="240" w:lineRule="auto"/>
      </w:pPr>
      <w:r>
        <w:separator/>
      </w:r>
    </w:p>
  </w:endnote>
  <w:endnote w:type="continuationSeparator" w:id="0">
    <w:p w:rsidR="00764C08" w:rsidRDefault="00764C08" w:rsidP="005F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08" w:rsidRDefault="00764C08" w:rsidP="005F6CB9">
      <w:pPr>
        <w:spacing w:after="0" w:line="240" w:lineRule="auto"/>
      </w:pPr>
      <w:r>
        <w:separator/>
      </w:r>
    </w:p>
  </w:footnote>
  <w:footnote w:type="continuationSeparator" w:id="0">
    <w:p w:rsidR="00764C08" w:rsidRDefault="00764C08" w:rsidP="005F6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5DF"/>
    <w:multiLevelType w:val="hybridMultilevel"/>
    <w:tmpl w:val="7D5A8542"/>
    <w:lvl w:ilvl="0" w:tplc="C100C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7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B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0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12B09"/>
    <w:multiLevelType w:val="hybridMultilevel"/>
    <w:tmpl w:val="3B140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D7235"/>
    <w:multiLevelType w:val="hybridMultilevel"/>
    <w:tmpl w:val="1B98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B9"/>
    <w:rsid w:val="00284E91"/>
    <w:rsid w:val="005F6CB9"/>
    <w:rsid w:val="00764C08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C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F6CB9"/>
    <w:pPr>
      <w:ind w:left="720"/>
      <w:contextualSpacing/>
    </w:pPr>
  </w:style>
  <w:style w:type="character" w:styleId="Hipercze">
    <w:name w:val="Hyperlink"/>
    <w:uiPriority w:val="99"/>
    <w:unhideWhenUsed/>
    <w:rsid w:val="005F6CB9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5F6CB9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5F6CB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F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C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C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C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F6CB9"/>
    <w:pPr>
      <w:ind w:left="720"/>
      <w:contextualSpacing/>
    </w:pPr>
  </w:style>
  <w:style w:type="character" w:styleId="Hipercze">
    <w:name w:val="Hyperlink"/>
    <w:uiPriority w:val="99"/>
    <w:unhideWhenUsed/>
    <w:rsid w:val="005F6CB9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5F6CB9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5F6CB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F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C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F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C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hoffmann@apoogeu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2025-02-25T11:14:00Z</dcterms:created>
  <dcterms:modified xsi:type="dcterms:W3CDTF">2025-02-25T11:14:00Z</dcterms:modified>
</cp:coreProperties>
</file>