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DDC" w:rsidRPr="00527CBE" w:rsidRDefault="00094DDC" w:rsidP="00094DDC">
      <w:pPr>
        <w:jc w:val="both"/>
        <w:rPr>
          <w:rFonts w:ascii="Arial Narrow" w:hAnsi="Arial Narrow"/>
        </w:rPr>
      </w:pPr>
      <w:r>
        <w:rPr>
          <w:rFonts w:ascii="Arial Narrow" w:hAnsi="Arial Narrow"/>
        </w:rPr>
        <w:t>Z</w:t>
      </w:r>
      <w:r w:rsidR="00C25D60" w:rsidRPr="00527CBE">
        <w:rPr>
          <w:rFonts w:ascii="Arial Narrow" w:hAnsi="Arial Narrow"/>
        </w:rPr>
        <w:t>nak sprawy</w:t>
      </w:r>
      <w:r>
        <w:rPr>
          <w:rFonts w:ascii="Arial Narrow" w:hAnsi="Arial Narrow"/>
        </w:rPr>
        <w:t xml:space="preserve">: </w:t>
      </w:r>
      <w:r w:rsidRPr="00094DDC">
        <w:rPr>
          <w:rFonts w:ascii="Arial Narrow" w:hAnsi="Arial Narrow"/>
          <w:b/>
        </w:rPr>
        <w:t>CUS.351.2.2025</w:t>
      </w:r>
    </w:p>
    <w:p w:rsidR="00C25D60" w:rsidRPr="00527CBE" w:rsidRDefault="00C25D60" w:rsidP="00C25D60">
      <w:pPr>
        <w:rPr>
          <w:rFonts w:ascii="Arial Narrow" w:hAnsi="Arial Narrow" w:cs="Arial"/>
        </w:rPr>
      </w:pPr>
      <w:bookmarkStart w:id="0" w:name="_GoBack"/>
      <w:bookmarkEnd w:id="0"/>
    </w:p>
    <w:p w:rsidR="00C25D60" w:rsidRPr="00527CBE" w:rsidRDefault="00C25D60" w:rsidP="00C25D60">
      <w:pPr>
        <w:ind w:left="720"/>
        <w:jc w:val="center"/>
        <w:rPr>
          <w:rFonts w:ascii="Arial Narrow" w:hAnsi="Arial Narrow" w:cs="Arial"/>
          <w:b/>
        </w:rPr>
      </w:pPr>
      <w:r w:rsidRPr="00527CBE">
        <w:rPr>
          <w:rFonts w:ascii="Arial Narrow" w:hAnsi="Arial Narrow" w:cs="Arial"/>
          <w:b/>
        </w:rPr>
        <w:t>ZAPYTANIE OFERTOWE</w:t>
      </w:r>
    </w:p>
    <w:p w:rsidR="00C25D60" w:rsidRPr="00C55AF9" w:rsidRDefault="00C25D60" w:rsidP="00C55AF9">
      <w:pPr>
        <w:spacing w:line="360" w:lineRule="auto"/>
        <w:jc w:val="both"/>
        <w:rPr>
          <w:rFonts w:ascii="Arial Narrow" w:hAnsi="Arial Narrow" w:cs="Arial"/>
          <w:b/>
          <w:i/>
        </w:rPr>
      </w:pPr>
      <w:r w:rsidRPr="00527CBE">
        <w:rPr>
          <w:rFonts w:ascii="Arial Narrow" w:hAnsi="Arial Narrow" w:cs="Arial"/>
        </w:rPr>
        <w:t xml:space="preserve">Na podstawie Zarządzenia w sprawie ustanowienia procedur udzielania zamówień publicznych o wartości nie przekraczającej kwoty 130.000 zł, </w:t>
      </w:r>
      <w:r>
        <w:rPr>
          <w:rFonts w:ascii="Arial Narrow" w:hAnsi="Arial Narrow" w:cs="Arial"/>
        </w:rPr>
        <w:t xml:space="preserve">Centrum Usług Społecznych w Lubiczu </w:t>
      </w:r>
      <w:r w:rsidRPr="00527CBE">
        <w:rPr>
          <w:rFonts w:ascii="Arial Narrow" w:hAnsi="Arial Narrow" w:cs="Arial"/>
        </w:rPr>
        <w:t>kieruje zapytanie ofertowe na re</w:t>
      </w:r>
      <w:r>
        <w:rPr>
          <w:rFonts w:ascii="Arial Narrow" w:hAnsi="Arial Narrow" w:cs="Arial"/>
        </w:rPr>
        <w:t>alizację przedmiotu zamówienia: „Świadczenie specjalistycznych usług opiekuńczych dla osób z zaburzeniami psychicznymi przez pielęgniarkę</w:t>
      </w:r>
      <w:r w:rsidRPr="00527CBE">
        <w:rPr>
          <w:rFonts w:ascii="Arial Narrow" w:hAnsi="Arial Narrow" w:cs="Arial"/>
          <w:b/>
          <w:i/>
        </w:rPr>
        <w:t>”.</w:t>
      </w:r>
    </w:p>
    <w:p w:rsidR="00C25D60" w:rsidRPr="00527CBE" w:rsidRDefault="00C25D60" w:rsidP="00C25D60">
      <w:pPr>
        <w:numPr>
          <w:ilvl w:val="0"/>
          <w:numId w:val="1"/>
        </w:numPr>
        <w:spacing w:after="0" w:line="240" w:lineRule="auto"/>
        <w:rPr>
          <w:rFonts w:ascii="Arial Narrow" w:hAnsi="Arial Narrow" w:cs="Arial"/>
          <w:b/>
        </w:rPr>
      </w:pPr>
      <w:r w:rsidRPr="00527CBE">
        <w:rPr>
          <w:rFonts w:ascii="Arial Narrow" w:hAnsi="Arial Narrow" w:cs="Arial"/>
          <w:b/>
        </w:rPr>
        <w:t>Postanowienia ogólne</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Niniejsze zapytanie nie stanowi oferty w myśl art. 66 Kodeksu Cywilnego, jak również nie jest ogłoszeniem w rozumieniu ustawy Prawo zamówień publicznych.</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Zamawiający zastrzega sobie prawo do rezygnacji z zamówienia bez podania przyczyny.</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Pod uwagę brane będą tylko oferty pełne tzn. zawierające wycenione wszystkie pozycje.</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W celu zapewnienia porównywalności wszystkich ofert, Zamawiający zastrzega sobie prawo do skontaktowania się z właściwymi Oferentami w celu uzupełnienia lub doprecyzowania ofert</w:t>
      </w:r>
      <w:r>
        <w:rPr>
          <w:rFonts w:ascii="Arial Narrow" w:hAnsi="Arial Narrow" w:cs="Arial"/>
        </w:rPr>
        <w:t>y</w:t>
      </w:r>
      <w:r w:rsidRPr="00527CBE">
        <w:rPr>
          <w:rFonts w:ascii="Arial Narrow" w:hAnsi="Arial Narrow" w:cs="Arial"/>
        </w:rPr>
        <w:t>.</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Zamawiający oczekuje zaoferowania realizacji przedmiotu zamówienia zgodnego z parametrami określonymi w opisie przedmiotu zamówienia.</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Ewentualne zmiany przedmiotu zamówienia muszą być uzgodnione z Zamawiającym.</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Zamawiający zastrzega sobie prawo do rezygnacji z realizacji części zamówienia lub dokonania zmiany ilościowej w stosunku do pierwotnej ilości, określonej w zapytaniu lub/i formularzu.</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Zamawiający zastrzega sobie prawo do odpowiedzi tylko na ofertę wybraną jako najkorzystniejszą.</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Zamawiający zastrzega, że cena oferty stanowi informację publiczną w rozumieniu Ustawy o dostępie do informacji publicznej i w przypadku zastrzeżenia jej przez oferenta jako tajemnicy przedsiębiorstwa lub tajemnicy przedsiębiorcy jego oferta zostanie odrzucona.</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Okres związania ofertą – 30 dni od upływu terminu złożenia oferty.</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Oferty przysłane po terminie nie będą brane pod uwagę.</w:t>
      </w:r>
    </w:p>
    <w:p w:rsidR="00C25D60" w:rsidRPr="00527CBE" w:rsidRDefault="00C25D60" w:rsidP="00C25D60">
      <w:pPr>
        <w:numPr>
          <w:ilvl w:val="0"/>
          <w:numId w:val="2"/>
        </w:numPr>
        <w:spacing w:after="0" w:line="360" w:lineRule="auto"/>
        <w:ind w:left="1434" w:hanging="357"/>
        <w:jc w:val="both"/>
        <w:rPr>
          <w:rFonts w:ascii="Arial Narrow" w:hAnsi="Arial Narrow" w:cs="Arial"/>
        </w:rPr>
      </w:pPr>
      <w:r w:rsidRPr="00527CBE">
        <w:rPr>
          <w:rFonts w:ascii="Arial Narrow" w:hAnsi="Arial Narrow" w:cs="Arial"/>
        </w:rPr>
        <w:t>Za najkorzystniejszą zostanie uznana oferta spełniająca wymogi stawiane przez Zamawiającego oraz zawierająca najkorzystniejszy stosunek kosztu (ceny).</w:t>
      </w:r>
    </w:p>
    <w:p w:rsidR="00C25D60" w:rsidRPr="00527CBE" w:rsidRDefault="00C25D60" w:rsidP="00C25D60">
      <w:pPr>
        <w:jc w:val="both"/>
        <w:rPr>
          <w:rFonts w:ascii="Arial Narrow" w:hAnsi="Arial Narrow" w:cs="Arial"/>
        </w:rPr>
      </w:pPr>
    </w:p>
    <w:p w:rsidR="00C25D60" w:rsidRPr="00527CBE" w:rsidRDefault="00C25D60" w:rsidP="00C25D60">
      <w:pPr>
        <w:numPr>
          <w:ilvl w:val="0"/>
          <w:numId w:val="1"/>
        </w:numPr>
        <w:spacing w:after="0" w:line="240" w:lineRule="auto"/>
        <w:jc w:val="both"/>
        <w:rPr>
          <w:rFonts w:ascii="Arial Narrow" w:hAnsi="Arial Narrow" w:cs="Arial"/>
          <w:b/>
        </w:rPr>
      </w:pPr>
      <w:r w:rsidRPr="00527CBE">
        <w:rPr>
          <w:rFonts w:ascii="Arial Narrow" w:hAnsi="Arial Narrow" w:cs="Arial"/>
          <w:b/>
        </w:rPr>
        <w:t>Opis przedmiotu zamówienia</w:t>
      </w:r>
    </w:p>
    <w:p w:rsidR="00C25D60" w:rsidRPr="00527CBE" w:rsidRDefault="00C25D60" w:rsidP="00C25D60">
      <w:pPr>
        <w:numPr>
          <w:ilvl w:val="0"/>
          <w:numId w:val="3"/>
        </w:numPr>
        <w:spacing w:after="0" w:line="360" w:lineRule="auto"/>
        <w:jc w:val="both"/>
        <w:rPr>
          <w:rFonts w:ascii="Arial Narrow" w:hAnsi="Arial Narrow" w:cs="Arial"/>
          <w:i/>
        </w:rPr>
      </w:pPr>
      <w:r w:rsidRPr="00527CBE">
        <w:rPr>
          <w:rFonts w:ascii="Arial Narrow" w:hAnsi="Arial Narrow" w:cs="Arial"/>
        </w:rPr>
        <w:t xml:space="preserve">Przedmiotem zamówienia jest: </w:t>
      </w:r>
      <w:r w:rsidR="00C55AF9">
        <w:rPr>
          <w:rFonts w:ascii="Arial Narrow" w:hAnsi="Arial Narrow" w:cs="Arial"/>
        </w:rPr>
        <w:t>„Świadczenie specjalistycznych usług opiekuńczych dla osób z zaburzeniami psychicznymi przez pielęgniarkę</w:t>
      </w:r>
      <w:r w:rsidR="00C55AF9" w:rsidRPr="00527CBE">
        <w:rPr>
          <w:rFonts w:ascii="Arial Narrow" w:hAnsi="Arial Narrow" w:cs="Arial"/>
          <w:b/>
          <w:i/>
        </w:rPr>
        <w:t>”</w:t>
      </w:r>
      <w:r w:rsidR="00C55AF9">
        <w:rPr>
          <w:rFonts w:ascii="Arial Narrow" w:hAnsi="Arial Narrow" w:cs="Arial"/>
          <w:b/>
          <w:i/>
        </w:rPr>
        <w:t>.</w:t>
      </w:r>
    </w:p>
    <w:p w:rsidR="00C25D60" w:rsidRPr="00527CBE" w:rsidRDefault="00C25D60" w:rsidP="00C25D60">
      <w:pPr>
        <w:numPr>
          <w:ilvl w:val="0"/>
          <w:numId w:val="3"/>
        </w:numPr>
        <w:spacing w:after="0" w:line="360" w:lineRule="auto"/>
        <w:jc w:val="both"/>
        <w:rPr>
          <w:rFonts w:ascii="Arial Narrow" w:hAnsi="Arial Narrow" w:cs="Arial"/>
          <w:i/>
        </w:rPr>
      </w:pPr>
      <w:r w:rsidRPr="00527CBE">
        <w:rPr>
          <w:rFonts w:ascii="Arial Narrow" w:hAnsi="Arial Narrow" w:cs="Arial"/>
        </w:rPr>
        <w:t xml:space="preserve">Termin realizacji: od </w:t>
      </w:r>
      <w:r w:rsidR="00857F14">
        <w:rPr>
          <w:rFonts w:ascii="Arial Narrow" w:hAnsi="Arial Narrow" w:cs="Arial"/>
        </w:rPr>
        <w:t>01.03.2025r.</w:t>
      </w:r>
      <w:r w:rsidR="00857F14" w:rsidRPr="00527CBE">
        <w:rPr>
          <w:rFonts w:ascii="Arial Narrow" w:hAnsi="Arial Narrow" w:cs="Arial"/>
        </w:rPr>
        <w:t xml:space="preserve"> </w:t>
      </w:r>
      <w:r w:rsidRPr="00527CBE">
        <w:rPr>
          <w:rFonts w:ascii="Arial Narrow" w:hAnsi="Arial Narrow" w:cs="Arial"/>
        </w:rPr>
        <w:t xml:space="preserve">do </w:t>
      </w:r>
      <w:r w:rsidR="00C55AF9">
        <w:rPr>
          <w:rFonts w:ascii="Arial Narrow" w:hAnsi="Arial Narrow" w:cs="Arial"/>
        </w:rPr>
        <w:t>31.12.2025r.</w:t>
      </w:r>
    </w:p>
    <w:p w:rsidR="00C25D60" w:rsidRPr="00527CBE" w:rsidRDefault="00C25D60" w:rsidP="00C25D60">
      <w:pPr>
        <w:numPr>
          <w:ilvl w:val="0"/>
          <w:numId w:val="3"/>
        </w:numPr>
        <w:spacing w:after="0" w:line="360" w:lineRule="auto"/>
        <w:jc w:val="both"/>
        <w:rPr>
          <w:rFonts w:ascii="Arial Narrow" w:hAnsi="Arial Narrow" w:cs="Arial"/>
          <w:i/>
        </w:rPr>
      </w:pPr>
      <w:r w:rsidRPr="00527CBE">
        <w:rPr>
          <w:rFonts w:ascii="Arial Narrow" w:hAnsi="Arial Narrow" w:cs="Arial"/>
          <w:i/>
        </w:rPr>
        <w:t>Opis przedmiotu zamówienia:</w:t>
      </w:r>
    </w:p>
    <w:p w:rsidR="00C55AF9" w:rsidRDefault="00C55AF9" w:rsidP="00C55AF9">
      <w:pPr>
        <w:pStyle w:val="Akapitzlist"/>
        <w:numPr>
          <w:ilvl w:val="0"/>
          <w:numId w:val="21"/>
        </w:numPr>
        <w:spacing w:after="0" w:line="360" w:lineRule="auto"/>
        <w:jc w:val="both"/>
        <w:rPr>
          <w:rFonts w:ascii="Arial Narrow" w:hAnsi="Arial Narrow"/>
        </w:rPr>
      </w:pPr>
      <w:r w:rsidRPr="00C55AF9">
        <w:rPr>
          <w:rFonts w:ascii="Arial Narrow" w:hAnsi="Arial Narrow"/>
        </w:rPr>
        <w:t>Usługa będąca przedmiotem zamówienia realizowana będzie na podstawie:</w:t>
      </w:r>
    </w:p>
    <w:p w:rsidR="00C55AF9" w:rsidRDefault="00C55AF9" w:rsidP="00C55AF9">
      <w:pPr>
        <w:pStyle w:val="Akapitzlist"/>
        <w:numPr>
          <w:ilvl w:val="0"/>
          <w:numId w:val="22"/>
        </w:numPr>
        <w:spacing w:after="0" w:line="360" w:lineRule="auto"/>
        <w:jc w:val="both"/>
        <w:rPr>
          <w:rFonts w:ascii="Arial Narrow" w:hAnsi="Arial Narrow"/>
        </w:rPr>
      </w:pPr>
      <w:r w:rsidRPr="00C55AF9">
        <w:rPr>
          <w:rFonts w:ascii="Arial Narrow" w:hAnsi="Arial Narrow"/>
        </w:rPr>
        <w:lastRenderedPageBreak/>
        <w:t xml:space="preserve">Ustawy z dnia 12 marca 2004 roku o pomocy społecznej (Dz.U.2004 nr 64 poz. 593 z </w:t>
      </w:r>
      <w:proofErr w:type="spellStart"/>
      <w:r w:rsidRPr="00C55AF9">
        <w:rPr>
          <w:rFonts w:ascii="Arial Narrow" w:hAnsi="Arial Narrow"/>
        </w:rPr>
        <w:t>póź</w:t>
      </w:r>
      <w:proofErr w:type="spellEnd"/>
      <w:r w:rsidRPr="00C55AF9">
        <w:rPr>
          <w:rFonts w:ascii="Arial Narrow" w:hAnsi="Arial Narrow"/>
        </w:rPr>
        <w:t>. zm.),</w:t>
      </w:r>
    </w:p>
    <w:p w:rsidR="00C55AF9" w:rsidRDefault="00C55AF9" w:rsidP="00C55AF9">
      <w:pPr>
        <w:pStyle w:val="Akapitzlist"/>
        <w:numPr>
          <w:ilvl w:val="0"/>
          <w:numId w:val="22"/>
        </w:numPr>
        <w:spacing w:after="0" w:line="360" w:lineRule="auto"/>
        <w:jc w:val="both"/>
        <w:rPr>
          <w:rFonts w:ascii="Arial Narrow" w:hAnsi="Arial Narrow"/>
        </w:rPr>
      </w:pPr>
      <w:r w:rsidRPr="00C55AF9">
        <w:rPr>
          <w:rFonts w:ascii="Arial Narrow" w:hAnsi="Arial Narrow"/>
        </w:rPr>
        <w:t xml:space="preserve">Ustawy z dnia 19 sierpnia 1994 roku o ochronie zdrowia psychicznego (Dz.U. 1994 nr 111 poz. 535 z </w:t>
      </w:r>
      <w:proofErr w:type="spellStart"/>
      <w:r w:rsidRPr="00C55AF9">
        <w:rPr>
          <w:rFonts w:ascii="Arial Narrow" w:hAnsi="Arial Narrow"/>
        </w:rPr>
        <w:t>póź</w:t>
      </w:r>
      <w:proofErr w:type="spellEnd"/>
      <w:r w:rsidRPr="00C55AF9">
        <w:rPr>
          <w:rFonts w:ascii="Arial Narrow" w:hAnsi="Arial Narrow"/>
        </w:rPr>
        <w:t>, zm.),</w:t>
      </w:r>
    </w:p>
    <w:p w:rsidR="00C55AF9" w:rsidRPr="00C55AF9" w:rsidRDefault="00C55AF9" w:rsidP="00C55AF9">
      <w:pPr>
        <w:pStyle w:val="Akapitzlist"/>
        <w:numPr>
          <w:ilvl w:val="0"/>
          <w:numId w:val="22"/>
        </w:numPr>
        <w:spacing w:after="0" w:line="360" w:lineRule="auto"/>
        <w:jc w:val="both"/>
        <w:rPr>
          <w:rFonts w:ascii="Arial Narrow" w:hAnsi="Arial Narrow"/>
        </w:rPr>
      </w:pPr>
      <w:r w:rsidRPr="00C55AF9">
        <w:rPr>
          <w:rFonts w:ascii="Arial Narrow" w:hAnsi="Arial Narrow"/>
        </w:rPr>
        <w:t xml:space="preserve">Rozporządzenia Ministra Polityki Społecznej z dnia 22 września 2005 roku w sprawie specjalistycznych usług opiekuńczych (Dz.U. 2005 nr 189 z </w:t>
      </w:r>
      <w:proofErr w:type="spellStart"/>
      <w:r w:rsidRPr="00C55AF9">
        <w:rPr>
          <w:rFonts w:ascii="Arial Narrow" w:hAnsi="Arial Narrow"/>
        </w:rPr>
        <w:t>późn</w:t>
      </w:r>
      <w:proofErr w:type="spellEnd"/>
      <w:r w:rsidRPr="00C55AF9">
        <w:rPr>
          <w:rFonts w:ascii="Arial Narrow" w:hAnsi="Arial Narrow"/>
        </w:rPr>
        <w:t>. zm.).</w:t>
      </w:r>
    </w:p>
    <w:p w:rsidR="00883FDF" w:rsidRDefault="00C55AF9" w:rsidP="00883FDF">
      <w:pPr>
        <w:pStyle w:val="Akapitzlist"/>
        <w:numPr>
          <w:ilvl w:val="0"/>
          <w:numId w:val="21"/>
        </w:numPr>
        <w:jc w:val="both"/>
        <w:rPr>
          <w:rFonts w:ascii="Arial Narrow" w:hAnsi="Arial Narrow"/>
        </w:rPr>
      </w:pPr>
      <w:r w:rsidRPr="00C55AF9">
        <w:rPr>
          <w:rFonts w:ascii="Arial Narrow" w:hAnsi="Arial Narrow"/>
          <w:u w:val="single"/>
        </w:rPr>
        <w:t>Przedmiotem zamówienia jest wykonywanie specjalistycznych usług opiekuńczych dla osób z zaburzeniami psychicznymi</w:t>
      </w:r>
      <w:r>
        <w:rPr>
          <w:rFonts w:ascii="Arial Narrow" w:hAnsi="Arial Narrow"/>
          <w:u w:val="single"/>
        </w:rPr>
        <w:t xml:space="preserve"> przez pielęgniarkę</w:t>
      </w:r>
      <w:r w:rsidRPr="00C55AF9">
        <w:rPr>
          <w:rFonts w:ascii="Arial Narrow" w:hAnsi="Arial Narrow"/>
          <w:u w:val="single"/>
        </w:rPr>
        <w:t xml:space="preserve">, świadczonych  w miejscu zamieszkania podopiecznego na  terenie gminy Lubicz </w:t>
      </w:r>
      <w:r w:rsidRPr="00C55AF9">
        <w:rPr>
          <w:rFonts w:ascii="Arial Narrow" w:hAnsi="Arial Narrow"/>
        </w:rPr>
        <w:t>– obejmujące w szczególności :</w:t>
      </w:r>
    </w:p>
    <w:p w:rsidR="00883FDF" w:rsidRDefault="00C55AF9" w:rsidP="00883FDF">
      <w:pPr>
        <w:pStyle w:val="Akapitzlist"/>
        <w:numPr>
          <w:ilvl w:val="0"/>
          <w:numId w:val="23"/>
        </w:numPr>
        <w:jc w:val="both"/>
        <w:rPr>
          <w:rFonts w:ascii="Arial Narrow" w:hAnsi="Arial Narrow"/>
        </w:rPr>
      </w:pPr>
      <w:r w:rsidRPr="00883FDF">
        <w:rPr>
          <w:rFonts w:ascii="Arial Narrow" w:hAnsi="Arial Narrow"/>
        </w:rPr>
        <w:t>Pielęgnacja jako wspieranie procesu leczenia, w tym:</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pomoc w dostępie do świadczeń zdrowotnych,</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uzgadnianie i pilnowanie terminów wizyt lekarskich , badań diagnostycznych,</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pomoc w wykupywaniu lub zamawianiu leków w aptece,</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 xml:space="preserve">pilnowanie przyjmowania leków oraz obserwowanie ewentualnych skutków ubocznych ich stosowania, </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w szczególnie uzasadnionych przypadkach zmiana opatrunków, pomoc w użyciu środków pomocniczych i materiałów medycznych, przedmiotów ortopedycznych a także w utrzymaniu higieny,</w:t>
      </w:r>
    </w:p>
    <w:p w:rsidR="00883FDF" w:rsidRDefault="00C55AF9" w:rsidP="00883FDF">
      <w:pPr>
        <w:pStyle w:val="Akapitzlist"/>
        <w:numPr>
          <w:ilvl w:val="0"/>
          <w:numId w:val="17"/>
        </w:numPr>
        <w:jc w:val="both"/>
        <w:rPr>
          <w:rFonts w:ascii="Arial Narrow" w:hAnsi="Arial Narrow"/>
        </w:rPr>
      </w:pPr>
      <w:r w:rsidRPr="00883FDF">
        <w:rPr>
          <w:rFonts w:ascii="Arial Narrow" w:hAnsi="Arial Narrow"/>
        </w:rPr>
        <w:t>pomoc w dotarciu do placówek służby zdrowia,</w:t>
      </w:r>
    </w:p>
    <w:p w:rsidR="00C55AF9" w:rsidRDefault="00C55AF9" w:rsidP="00883FDF">
      <w:pPr>
        <w:pStyle w:val="Akapitzlist"/>
        <w:numPr>
          <w:ilvl w:val="0"/>
          <w:numId w:val="17"/>
        </w:numPr>
        <w:jc w:val="both"/>
        <w:rPr>
          <w:rFonts w:ascii="Arial Narrow" w:hAnsi="Arial Narrow"/>
        </w:rPr>
      </w:pPr>
      <w:r w:rsidRPr="00883FDF">
        <w:rPr>
          <w:rFonts w:ascii="Arial Narrow" w:hAnsi="Arial Narrow"/>
        </w:rPr>
        <w:t>pomoc w dotarci</w:t>
      </w:r>
      <w:r w:rsidR="00883FDF">
        <w:rPr>
          <w:rFonts w:ascii="Arial Narrow" w:hAnsi="Arial Narrow"/>
        </w:rPr>
        <w:t>u do placówek rehabilitacyjnych.</w:t>
      </w:r>
    </w:p>
    <w:p w:rsidR="00883FDF" w:rsidRPr="00883FDF" w:rsidRDefault="00883FDF" w:rsidP="00883FDF">
      <w:pPr>
        <w:pStyle w:val="Akapitzlist"/>
        <w:jc w:val="both"/>
        <w:rPr>
          <w:rFonts w:ascii="Arial Narrow" w:hAnsi="Arial Narrow"/>
        </w:rPr>
      </w:pPr>
    </w:p>
    <w:p w:rsidR="00883FDF" w:rsidRDefault="00C55AF9" w:rsidP="00883FDF">
      <w:pPr>
        <w:pStyle w:val="Akapitzlist"/>
        <w:numPr>
          <w:ilvl w:val="0"/>
          <w:numId w:val="21"/>
        </w:numPr>
        <w:tabs>
          <w:tab w:val="left" w:pos="8205"/>
        </w:tabs>
        <w:jc w:val="both"/>
        <w:rPr>
          <w:rFonts w:ascii="Arial Narrow" w:hAnsi="Arial Narrow"/>
        </w:rPr>
      </w:pPr>
      <w:r w:rsidRPr="00883FDF">
        <w:rPr>
          <w:rFonts w:ascii="Arial Narrow" w:hAnsi="Arial Narrow"/>
        </w:rPr>
        <w:t xml:space="preserve">Liczba godzin specjalistycznych usług opiekuńczych dla osób z zaburzeniami psychicznymi w ciągu roku </w:t>
      </w:r>
      <w:r w:rsidRPr="00883FDF">
        <w:rPr>
          <w:rFonts w:ascii="Arial Narrow" w:hAnsi="Arial Narrow"/>
          <w:b/>
        </w:rPr>
        <w:t xml:space="preserve">- planowana szacowana minimalna liczba   </w:t>
      </w:r>
      <w:r w:rsidRPr="00883FDF">
        <w:rPr>
          <w:rFonts w:ascii="Arial Narrow" w:hAnsi="Arial Narrow"/>
          <w:b/>
          <w:u w:val="single"/>
        </w:rPr>
        <w:t xml:space="preserve">– </w:t>
      </w:r>
      <w:r w:rsidR="00883FDF">
        <w:rPr>
          <w:rFonts w:ascii="Arial Narrow" w:hAnsi="Arial Narrow"/>
          <w:b/>
          <w:u w:val="single"/>
        </w:rPr>
        <w:t>270</w:t>
      </w:r>
      <w:r w:rsidRPr="00883FDF">
        <w:rPr>
          <w:rFonts w:ascii="Arial Narrow" w:hAnsi="Arial Narrow"/>
          <w:b/>
          <w:u w:val="single"/>
        </w:rPr>
        <w:t xml:space="preserve"> godzin, maksymalna liczba  – 3</w:t>
      </w:r>
      <w:r w:rsidR="00883FDF">
        <w:rPr>
          <w:rFonts w:ascii="Arial Narrow" w:hAnsi="Arial Narrow"/>
          <w:b/>
          <w:u w:val="single"/>
        </w:rPr>
        <w:t>60</w:t>
      </w:r>
      <w:r w:rsidRPr="00883FDF">
        <w:rPr>
          <w:rFonts w:ascii="Arial Narrow" w:hAnsi="Arial Narrow"/>
          <w:b/>
          <w:u w:val="single"/>
        </w:rPr>
        <w:t xml:space="preserve"> godzin.</w:t>
      </w:r>
      <w:r w:rsidRPr="00883FDF">
        <w:rPr>
          <w:rFonts w:ascii="Arial Narrow" w:hAnsi="Arial Narrow"/>
          <w:b/>
          <w:u w:val="single"/>
          <w:shd w:val="clear" w:color="auto" w:fill="FFFF00"/>
        </w:rPr>
        <w:t xml:space="preserve"> </w:t>
      </w:r>
      <w:r w:rsidRPr="00883FDF">
        <w:rPr>
          <w:rFonts w:ascii="Arial Narrow" w:hAnsi="Arial Narrow"/>
        </w:rPr>
        <w:t>Powyższa liczba godzin może ulec zwiększeniu lub zmniejszeniu przy zachowaniu minimum 50% podanej powyżej minimalnej liczby godzin.</w:t>
      </w:r>
    </w:p>
    <w:p w:rsidR="00883FDF" w:rsidRDefault="00C55AF9" w:rsidP="00883FDF">
      <w:pPr>
        <w:pStyle w:val="Akapitzlist"/>
        <w:numPr>
          <w:ilvl w:val="0"/>
          <w:numId w:val="21"/>
        </w:numPr>
        <w:tabs>
          <w:tab w:val="left" w:pos="8205"/>
        </w:tabs>
        <w:jc w:val="both"/>
        <w:rPr>
          <w:rFonts w:ascii="Arial Narrow" w:hAnsi="Arial Narrow"/>
        </w:rPr>
      </w:pPr>
      <w:r w:rsidRPr="00883FDF">
        <w:rPr>
          <w:rFonts w:ascii="Arial Narrow" w:hAnsi="Arial Narrow"/>
        </w:rPr>
        <w:t>Usługa winna być realizowana w dni robocze od poniedziałku do piątku w uzasadnionych przypadkach również w dni wolne od pracy (soboty, niedziele i święta).</w:t>
      </w:r>
    </w:p>
    <w:p w:rsidR="00BE20A6" w:rsidRDefault="00C55AF9" w:rsidP="00BE20A6">
      <w:pPr>
        <w:pStyle w:val="Akapitzlist"/>
        <w:numPr>
          <w:ilvl w:val="0"/>
          <w:numId w:val="21"/>
        </w:numPr>
        <w:tabs>
          <w:tab w:val="left" w:pos="8205"/>
        </w:tabs>
        <w:jc w:val="both"/>
        <w:rPr>
          <w:rFonts w:ascii="Arial Narrow" w:hAnsi="Arial Narrow"/>
        </w:rPr>
      </w:pPr>
      <w:r w:rsidRPr="00883FDF">
        <w:rPr>
          <w:rFonts w:ascii="Arial Narrow" w:hAnsi="Arial Narrow"/>
        </w:rPr>
        <w:t>Zamawiający wymaga ab</w:t>
      </w:r>
      <w:r w:rsidR="00883FDF">
        <w:rPr>
          <w:rFonts w:ascii="Arial Narrow" w:hAnsi="Arial Narrow"/>
        </w:rPr>
        <w:t xml:space="preserve">y usługa była realizowana przez </w:t>
      </w:r>
      <w:r w:rsidRPr="00883FDF">
        <w:rPr>
          <w:rFonts w:ascii="Arial Narrow" w:hAnsi="Arial Narrow"/>
          <w:u w:val="single"/>
        </w:rPr>
        <w:t>Pielęgniark</w:t>
      </w:r>
      <w:r w:rsidR="001C53A0">
        <w:rPr>
          <w:rFonts w:ascii="Arial Narrow" w:hAnsi="Arial Narrow"/>
          <w:u w:val="single"/>
        </w:rPr>
        <w:t xml:space="preserve">ę, </w:t>
      </w:r>
      <w:r w:rsidRPr="001C53A0">
        <w:rPr>
          <w:rFonts w:ascii="Arial Narrow" w:hAnsi="Arial Narrow"/>
        </w:rPr>
        <w:t>któr</w:t>
      </w:r>
      <w:r w:rsidR="001C53A0">
        <w:rPr>
          <w:rFonts w:ascii="Arial Narrow" w:hAnsi="Arial Narrow"/>
        </w:rPr>
        <w:t>a</w:t>
      </w:r>
      <w:r w:rsidRPr="001C53A0">
        <w:rPr>
          <w:rFonts w:ascii="Arial Narrow" w:hAnsi="Arial Narrow"/>
        </w:rPr>
        <w:t>:</w:t>
      </w:r>
    </w:p>
    <w:p w:rsidR="00235B9E" w:rsidRDefault="00C55AF9" w:rsidP="00235B9E">
      <w:pPr>
        <w:pStyle w:val="Akapitzlist"/>
        <w:numPr>
          <w:ilvl w:val="0"/>
          <w:numId w:val="24"/>
        </w:numPr>
        <w:tabs>
          <w:tab w:val="left" w:pos="8205"/>
        </w:tabs>
        <w:jc w:val="both"/>
        <w:rPr>
          <w:rFonts w:ascii="Arial Narrow" w:hAnsi="Arial Narrow"/>
        </w:rPr>
      </w:pPr>
      <w:r w:rsidRPr="00BE20A6">
        <w:rPr>
          <w:rFonts w:ascii="Arial Narrow" w:hAnsi="Arial Narrow"/>
        </w:rPr>
        <w:t>posiada uprawnienia do wykonywania zawodu pielęgniarki,</w:t>
      </w:r>
    </w:p>
    <w:p w:rsidR="00235B9E" w:rsidRDefault="00C55AF9" w:rsidP="00235B9E">
      <w:pPr>
        <w:pStyle w:val="Akapitzlist"/>
        <w:numPr>
          <w:ilvl w:val="0"/>
          <w:numId w:val="24"/>
        </w:numPr>
        <w:tabs>
          <w:tab w:val="left" w:pos="8205"/>
        </w:tabs>
        <w:jc w:val="both"/>
        <w:rPr>
          <w:rFonts w:ascii="Arial Narrow" w:hAnsi="Arial Narrow"/>
        </w:rPr>
      </w:pPr>
      <w:r w:rsidRPr="00235B9E">
        <w:rPr>
          <w:rFonts w:ascii="Arial Narrow" w:hAnsi="Arial Narrow"/>
        </w:rPr>
        <w:t>posiada  certyfikat lub inny dokument potwierdzający u</w:t>
      </w:r>
      <w:r w:rsidR="00BE20A6" w:rsidRPr="00235B9E">
        <w:rPr>
          <w:rFonts w:ascii="Arial Narrow" w:hAnsi="Arial Narrow"/>
        </w:rPr>
        <w:t>czestnictwo w szkoleniu Trening Umiejętności Społecznych</w:t>
      </w:r>
    </w:p>
    <w:p w:rsidR="00235B9E" w:rsidRDefault="00BE20A6" w:rsidP="00235B9E">
      <w:pPr>
        <w:pStyle w:val="Akapitzlist"/>
        <w:numPr>
          <w:ilvl w:val="0"/>
          <w:numId w:val="24"/>
        </w:numPr>
        <w:tabs>
          <w:tab w:val="left" w:pos="8205"/>
        </w:tabs>
        <w:jc w:val="both"/>
        <w:rPr>
          <w:rFonts w:ascii="Arial Narrow" w:hAnsi="Arial Narrow"/>
        </w:rPr>
      </w:pPr>
      <w:r w:rsidRPr="00235B9E">
        <w:rPr>
          <w:rFonts w:ascii="Arial Narrow" w:hAnsi="Arial Narrow"/>
        </w:rPr>
        <w:t>posiada</w:t>
      </w:r>
      <w:r w:rsidR="00C55AF9" w:rsidRPr="00235B9E">
        <w:rPr>
          <w:rFonts w:ascii="Arial Narrow" w:hAnsi="Arial Narrow"/>
        </w:rPr>
        <w:t xml:space="preserve"> co najmniej 3-miesięczny staż pracy z osobami  z zaburzeniami psychicznymi, </w:t>
      </w:r>
    </w:p>
    <w:p w:rsidR="00C55AF9" w:rsidRPr="00235B9E" w:rsidRDefault="00C55AF9" w:rsidP="00235B9E">
      <w:pPr>
        <w:pStyle w:val="Akapitzlist"/>
        <w:numPr>
          <w:ilvl w:val="0"/>
          <w:numId w:val="21"/>
        </w:numPr>
        <w:tabs>
          <w:tab w:val="left" w:pos="8205"/>
        </w:tabs>
        <w:jc w:val="both"/>
        <w:rPr>
          <w:rFonts w:ascii="Arial Narrow" w:hAnsi="Arial Narrow"/>
        </w:rPr>
      </w:pPr>
      <w:r w:rsidRPr="00235B9E">
        <w:rPr>
          <w:rFonts w:ascii="Arial Narrow" w:hAnsi="Arial Narrow"/>
          <w:b/>
        </w:rPr>
        <w:t>Zamawiający wymaga aby usługa realizowana była przez osoby biegle posługujące się językiem polskim.</w:t>
      </w:r>
    </w:p>
    <w:p w:rsidR="00235B9E" w:rsidRPr="00235B9E" w:rsidRDefault="00235B9E" w:rsidP="00235B9E">
      <w:pPr>
        <w:pStyle w:val="Akapitzlist"/>
        <w:tabs>
          <w:tab w:val="left" w:pos="8205"/>
        </w:tabs>
        <w:jc w:val="both"/>
        <w:rPr>
          <w:rFonts w:ascii="Arial Narrow" w:hAnsi="Arial Narrow"/>
        </w:rPr>
      </w:pPr>
    </w:p>
    <w:p w:rsidR="00C25D60" w:rsidRPr="00235B9E" w:rsidRDefault="00C25D60" w:rsidP="00235B9E">
      <w:pPr>
        <w:pStyle w:val="Akapitzlist"/>
        <w:numPr>
          <w:ilvl w:val="0"/>
          <w:numId w:val="1"/>
        </w:numPr>
        <w:spacing w:after="0" w:line="360" w:lineRule="auto"/>
        <w:jc w:val="both"/>
        <w:rPr>
          <w:rFonts w:ascii="Arial Narrow" w:hAnsi="Arial Narrow" w:cs="Arial"/>
        </w:rPr>
      </w:pPr>
      <w:r w:rsidRPr="00235B9E">
        <w:rPr>
          <w:rFonts w:ascii="Arial Narrow" w:hAnsi="Arial Narrow" w:cs="Arial"/>
        </w:rPr>
        <w:t>Opis warunków udziału w postepowaniu:</w:t>
      </w:r>
    </w:p>
    <w:p w:rsidR="00235B9E" w:rsidRDefault="00C25D60" w:rsidP="00235B9E">
      <w:pPr>
        <w:pStyle w:val="Akapitzlist"/>
        <w:numPr>
          <w:ilvl w:val="0"/>
          <w:numId w:val="26"/>
        </w:numPr>
        <w:spacing w:after="0" w:line="360" w:lineRule="auto"/>
        <w:jc w:val="both"/>
        <w:rPr>
          <w:rFonts w:ascii="Arial Narrow" w:hAnsi="Arial Narrow" w:cs="Arial"/>
        </w:rPr>
      </w:pPr>
      <w:r w:rsidRPr="00235B9E">
        <w:rPr>
          <w:rFonts w:ascii="Arial Narrow" w:hAnsi="Arial Narrow" w:cs="Arial"/>
        </w:rPr>
        <w:t xml:space="preserve">Zamawiający dokona wyboru Wykonawcy na podstawie przedstawionej oferty. Wykonawca z najkorzystniejszą ofertą zostanie powiadomiony telefonicznie o jego wyborze, w terminie 7 dni roboczych od złożenia oferty. </w:t>
      </w:r>
    </w:p>
    <w:p w:rsidR="00C25D60" w:rsidRDefault="00C25D60" w:rsidP="00235B9E">
      <w:pPr>
        <w:pStyle w:val="Akapitzlist"/>
        <w:numPr>
          <w:ilvl w:val="0"/>
          <w:numId w:val="26"/>
        </w:numPr>
        <w:spacing w:after="0" w:line="360" w:lineRule="auto"/>
        <w:jc w:val="both"/>
        <w:rPr>
          <w:rFonts w:ascii="Arial Narrow" w:hAnsi="Arial Narrow" w:cs="Arial"/>
        </w:rPr>
      </w:pPr>
      <w:r w:rsidRPr="00235B9E">
        <w:rPr>
          <w:rFonts w:ascii="Arial Narrow" w:hAnsi="Arial Narrow" w:cs="Arial"/>
        </w:rPr>
        <w:t xml:space="preserve">Kryterium oceny oferty: </w:t>
      </w:r>
      <w:r w:rsidR="00235B9E">
        <w:rPr>
          <w:rFonts w:ascii="Arial Narrow" w:hAnsi="Arial Narrow" w:cs="Arial"/>
        </w:rPr>
        <w:t xml:space="preserve">cena </w:t>
      </w:r>
      <w:r w:rsidR="00857F14">
        <w:rPr>
          <w:rFonts w:ascii="Arial Narrow" w:hAnsi="Arial Narrow" w:cs="Arial"/>
        </w:rPr>
        <w:t>10</w:t>
      </w:r>
      <w:r w:rsidR="00235B9E">
        <w:rPr>
          <w:rFonts w:ascii="Arial Narrow" w:hAnsi="Arial Narrow" w:cs="Arial"/>
        </w:rPr>
        <w:t>0%</w:t>
      </w:r>
    </w:p>
    <w:p w:rsidR="00C25D60" w:rsidRPr="00527CBE" w:rsidRDefault="00C25D60" w:rsidP="00235B9E">
      <w:pPr>
        <w:numPr>
          <w:ilvl w:val="0"/>
          <w:numId w:val="1"/>
        </w:numPr>
        <w:spacing w:after="0" w:line="360" w:lineRule="auto"/>
        <w:ind w:hanging="357"/>
        <w:jc w:val="both"/>
        <w:rPr>
          <w:rFonts w:ascii="Arial Narrow" w:hAnsi="Arial Narrow" w:cs="Arial"/>
        </w:rPr>
      </w:pPr>
      <w:r w:rsidRPr="00527CBE">
        <w:rPr>
          <w:rFonts w:ascii="Arial Narrow" w:hAnsi="Arial Narrow" w:cs="Arial"/>
        </w:rPr>
        <w:t>Osobą upoważnioną do kontaktowania się w sprawach związanych z przedmiotowym zapytaniem ofertowym jest</w:t>
      </w:r>
      <w:r w:rsidR="00235B9E">
        <w:rPr>
          <w:rFonts w:ascii="Arial Narrow" w:hAnsi="Arial Narrow" w:cs="Arial"/>
        </w:rPr>
        <w:t xml:space="preserve"> Parzych Karolina </w:t>
      </w:r>
      <w:r w:rsidRPr="00527CBE">
        <w:rPr>
          <w:rFonts w:ascii="Arial Narrow" w:hAnsi="Arial Narrow" w:cs="Arial"/>
        </w:rPr>
        <w:t xml:space="preserve"> e-mail:</w:t>
      </w:r>
      <w:r w:rsidR="00235B9E">
        <w:rPr>
          <w:rFonts w:ascii="Arial Narrow" w:hAnsi="Arial Narrow" w:cs="Arial"/>
        </w:rPr>
        <w:t xml:space="preserve"> </w:t>
      </w:r>
      <w:hyperlink r:id="rId6" w:history="1">
        <w:r w:rsidR="00235B9E" w:rsidRPr="00E360E1">
          <w:rPr>
            <w:rStyle w:val="Hipercze"/>
            <w:rFonts w:ascii="Arial Narrow" w:hAnsi="Arial Narrow" w:cs="Arial"/>
          </w:rPr>
          <w:t>kparzych@cuslubicz.pl</w:t>
        </w:r>
      </w:hyperlink>
      <w:r w:rsidR="00235B9E">
        <w:rPr>
          <w:rFonts w:ascii="Arial Narrow" w:hAnsi="Arial Narrow" w:cs="Arial"/>
        </w:rPr>
        <w:t xml:space="preserve"> </w:t>
      </w:r>
      <w:r w:rsidRPr="00527CBE">
        <w:rPr>
          <w:rFonts w:ascii="Arial Narrow" w:hAnsi="Arial Narrow" w:cs="Arial"/>
        </w:rPr>
        <w:t xml:space="preserve">tel.: </w:t>
      </w:r>
      <w:r w:rsidR="00235B9E">
        <w:rPr>
          <w:rFonts w:ascii="Arial Narrow" w:hAnsi="Arial Narrow" w:cs="Arial"/>
        </w:rPr>
        <w:t>56 674 21 55.</w:t>
      </w:r>
    </w:p>
    <w:p w:rsidR="00C25D60" w:rsidRPr="00527CBE" w:rsidRDefault="00C25D60" w:rsidP="00235B9E">
      <w:pPr>
        <w:numPr>
          <w:ilvl w:val="0"/>
          <w:numId w:val="1"/>
        </w:numPr>
        <w:spacing w:after="0" w:line="360" w:lineRule="auto"/>
        <w:ind w:hanging="357"/>
        <w:jc w:val="both"/>
        <w:rPr>
          <w:rFonts w:ascii="Arial Narrow" w:hAnsi="Arial Narrow" w:cs="Arial"/>
        </w:rPr>
      </w:pPr>
      <w:r w:rsidRPr="00527CBE">
        <w:rPr>
          <w:rFonts w:ascii="Arial Narrow" w:hAnsi="Arial Narrow" w:cs="Arial"/>
        </w:rPr>
        <w:t>Sposób przygotowania oferty:</w:t>
      </w:r>
    </w:p>
    <w:p w:rsidR="00C25D60" w:rsidRPr="00527CBE" w:rsidRDefault="00C25D60" w:rsidP="00C25D60">
      <w:pPr>
        <w:numPr>
          <w:ilvl w:val="0"/>
          <w:numId w:val="4"/>
        </w:numPr>
        <w:spacing w:after="0" w:line="360" w:lineRule="auto"/>
        <w:ind w:hanging="357"/>
        <w:jc w:val="both"/>
        <w:rPr>
          <w:rFonts w:ascii="Arial Narrow" w:hAnsi="Arial Narrow" w:cs="Arial"/>
        </w:rPr>
      </w:pPr>
      <w:r w:rsidRPr="00527CBE">
        <w:rPr>
          <w:rFonts w:ascii="Arial Narrow" w:hAnsi="Arial Narrow" w:cs="Arial"/>
        </w:rPr>
        <w:t xml:space="preserve">Termin składania ofert upływa w dniu </w:t>
      </w:r>
      <w:r w:rsidR="00857F14">
        <w:rPr>
          <w:rFonts w:ascii="Arial Narrow" w:hAnsi="Arial Narrow" w:cs="Arial"/>
        </w:rPr>
        <w:t>27.02.2025r.</w:t>
      </w:r>
      <w:r w:rsidRPr="00527CBE">
        <w:rPr>
          <w:rFonts w:ascii="Arial Narrow" w:hAnsi="Arial Narrow" w:cs="Arial"/>
        </w:rPr>
        <w:t xml:space="preserve">  o godz. </w:t>
      </w:r>
      <w:r w:rsidR="00857F14">
        <w:rPr>
          <w:rFonts w:ascii="Arial Narrow" w:hAnsi="Arial Narrow" w:cs="Arial"/>
        </w:rPr>
        <w:t>09:00</w:t>
      </w:r>
    </w:p>
    <w:p w:rsidR="00C25D60" w:rsidRPr="00527CBE" w:rsidRDefault="00C25D60" w:rsidP="00C25D60">
      <w:pPr>
        <w:numPr>
          <w:ilvl w:val="0"/>
          <w:numId w:val="4"/>
        </w:numPr>
        <w:spacing w:after="0" w:line="360" w:lineRule="auto"/>
        <w:ind w:left="2154" w:hanging="357"/>
        <w:jc w:val="both"/>
        <w:rPr>
          <w:rFonts w:ascii="Arial Narrow" w:hAnsi="Arial Narrow" w:cs="Arial"/>
        </w:rPr>
      </w:pPr>
      <w:r w:rsidRPr="00527CBE">
        <w:rPr>
          <w:rFonts w:ascii="Arial Narrow" w:hAnsi="Arial Narrow" w:cs="Arial"/>
        </w:rPr>
        <w:lastRenderedPageBreak/>
        <w:t xml:space="preserve">Ofertę według wzoru podanego w załączniku należy składać drogą mailową lub papierową z dopiskiem </w:t>
      </w:r>
      <w:r w:rsidRPr="00527CBE">
        <w:rPr>
          <w:rFonts w:ascii="Arial Narrow" w:hAnsi="Arial Narrow" w:cs="Arial"/>
          <w:b/>
          <w:i/>
        </w:rPr>
        <w:t>„</w:t>
      </w:r>
      <w:r w:rsidR="00235B9E">
        <w:rPr>
          <w:rFonts w:ascii="Arial Narrow" w:hAnsi="Arial Narrow" w:cs="Arial"/>
        </w:rPr>
        <w:t>Świadczenie specjalistycznych usług opiekuńczych dla osób z zaburzeniami psychicznymi przez pielęgniarkę</w:t>
      </w:r>
      <w:r w:rsidRPr="00527CBE">
        <w:rPr>
          <w:rFonts w:ascii="Arial Narrow" w:hAnsi="Arial Narrow" w:cs="Arial"/>
          <w:b/>
          <w:i/>
        </w:rPr>
        <w:t xml:space="preserve">”, </w:t>
      </w:r>
      <w:r w:rsidRPr="00527CBE">
        <w:rPr>
          <w:rFonts w:ascii="Arial Narrow" w:hAnsi="Arial Narrow" w:cs="Arial"/>
        </w:rPr>
        <w:t xml:space="preserve">na adres e-mail </w:t>
      </w:r>
      <w:r w:rsidR="00235B9E">
        <w:rPr>
          <w:rFonts w:ascii="Arial Narrow" w:hAnsi="Arial Narrow" w:cs="Arial"/>
        </w:rPr>
        <w:t>kparzych@cuslubicz.pl</w:t>
      </w:r>
    </w:p>
    <w:p w:rsidR="00C25D60" w:rsidRPr="00527CBE" w:rsidRDefault="00C25D60" w:rsidP="00C25D60">
      <w:pPr>
        <w:numPr>
          <w:ilvl w:val="0"/>
          <w:numId w:val="4"/>
        </w:numPr>
        <w:spacing w:after="0" w:line="360" w:lineRule="auto"/>
        <w:ind w:left="2154" w:hanging="357"/>
        <w:jc w:val="both"/>
        <w:rPr>
          <w:rFonts w:ascii="Arial Narrow" w:hAnsi="Arial Narrow" w:cs="Arial"/>
        </w:rPr>
      </w:pPr>
      <w:r w:rsidRPr="00527CBE">
        <w:rPr>
          <w:rFonts w:ascii="Arial Narrow" w:hAnsi="Arial Narrow" w:cs="Arial"/>
        </w:rPr>
        <w:t>Oferta musi zawierać wypełniony formularz ofertowy w języku polskim.</w:t>
      </w:r>
    </w:p>
    <w:p w:rsidR="00C25D60" w:rsidRPr="00527CBE" w:rsidRDefault="00C25D60" w:rsidP="00C25D60">
      <w:pPr>
        <w:spacing w:after="0" w:line="360" w:lineRule="auto"/>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Pr="00527CBE" w:rsidRDefault="00C25D60" w:rsidP="00C25D60">
      <w:pPr>
        <w:spacing w:after="0" w:line="360" w:lineRule="auto"/>
        <w:jc w:val="right"/>
        <w:rPr>
          <w:rFonts w:ascii="Arial Narrow" w:hAnsi="Arial Narrow"/>
        </w:rPr>
      </w:pPr>
    </w:p>
    <w:p w:rsidR="00C25D60" w:rsidRDefault="00C25D60"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857F14" w:rsidRDefault="00857F14" w:rsidP="00C25D60">
      <w:pPr>
        <w:spacing w:after="0" w:line="360" w:lineRule="auto"/>
        <w:rPr>
          <w:rFonts w:ascii="Arial Narrow" w:hAnsi="Arial Narrow"/>
        </w:rPr>
      </w:pPr>
    </w:p>
    <w:p w:rsidR="00C25D60" w:rsidRPr="00527CBE" w:rsidRDefault="00C25D60" w:rsidP="00C25D60">
      <w:pPr>
        <w:spacing w:after="0" w:line="360" w:lineRule="auto"/>
        <w:rPr>
          <w:rFonts w:ascii="Arial Narrow" w:hAnsi="Arial Narrow"/>
        </w:rPr>
      </w:pPr>
    </w:p>
    <w:p w:rsidR="00C25D60" w:rsidRPr="00527CBE" w:rsidRDefault="00C25D60" w:rsidP="00C25D60">
      <w:pPr>
        <w:spacing w:after="0" w:line="360" w:lineRule="auto"/>
        <w:jc w:val="right"/>
        <w:rPr>
          <w:rFonts w:ascii="Arial Narrow" w:hAnsi="Arial Narrow"/>
        </w:rPr>
      </w:pPr>
    </w:p>
    <w:sectPr w:rsidR="00C25D60" w:rsidRPr="00527CBE" w:rsidSect="00284E91">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97498"/>
    <w:multiLevelType w:val="hybridMultilevel"/>
    <w:tmpl w:val="79088C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F5C6CA5"/>
    <w:multiLevelType w:val="hybridMultilevel"/>
    <w:tmpl w:val="99164A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87638F"/>
    <w:multiLevelType w:val="hybridMultilevel"/>
    <w:tmpl w:val="85A0CE9C"/>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1B123ACB"/>
    <w:multiLevelType w:val="hybridMultilevel"/>
    <w:tmpl w:val="844A95E2"/>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ECF1F27"/>
    <w:multiLevelType w:val="hybridMultilevel"/>
    <w:tmpl w:val="C3BA5A4C"/>
    <w:lvl w:ilvl="0" w:tplc="04150019">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
    <w:nsid w:val="1FDB4526"/>
    <w:multiLevelType w:val="hybridMultilevel"/>
    <w:tmpl w:val="E9E20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0510D32"/>
    <w:multiLevelType w:val="hybridMultilevel"/>
    <w:tmpl w:val="2AFEC148"/>
    <w:name w:val="WW8Num234"/>
    <w:lvl w:ilvl="0" w:tplc="04150017">
      <w:start w:val="1"/>
      <w:numFmt w:val="lowerLetter"/>
      <w:lvlText w:val="%1)"/>
      <w:lvlJc w:val="left"/>
      <w:pPr>
        <w:tabs>
          <w:tab w:val="num" w:pos="720"/>
        </w:tabs>
        <w:ind w:left="720" w:hanging="360"/>
      </w:pPr>
    </w:lvl>
    <w:lvl w:ilvl="1" w:tplc="04150005">
      <w:start w:val="1"/>
      <w:numFmt w:val="bullet"/>
      <w:lvlText w:val=""/>
      <w:lvlJc w:val="left"/>
      <w:pPr>
        <w:tabs>
          <w:tab w:val="num" w:pos="1440"/>
        </w:tabs>
        <w:ind w:left="1440" w:hanging="360"/>
      </w:pPr>
      <w:rPr>
        <w:rFonts w:ascii="Wingdings" w:hAnsi="Wingdings" w:hint="default"/>
      </w:r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E035451"/>
    <w:multiLevelType w:val="hybridMultilevel"/>
    <w:tmpl w:val="D2383B46"/>
    <w:name w:val="WW8Num2343"/>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2F1B6B6F"/>
    <w:multiLevelType w:val="hybridMultilevel"/>
    <w:tmpl w:val="B4221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29244AD"/>
    <w:multiLevelType w:val="singleLevel"/>
    <w:tmpl w:val="0574A186"/>
    <w:lvl w:ilvl="0">
      <w:start w:val="1"/>
      <w:numFmt w:val="decimal"/>
      <w:lvlText w:val="%1."/>
      <w:lvlJc w:val="left"/>
      <w:pPr>
        <w:ind w:left="720" w:hanging="360"/>
      </w:pPr>
      <w:rPr>
        <w:b w:val="0"/>
      </w:rPr>
    </w:lvl>
  </w:abstractNum>
  <w:abstractNum w:abstractNumId="10">
    <w:nsid w:val="3B9049A7"/>
    <w:multiLevelType w:val="hybridMultilevel"/>
    <w:tmpl w:val="A294881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474974FA"/>
    <w:multiLevelType w:val="hybridMultilevel"/>
    <w:tmpl w:val="EEDC09E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4A986CD3"/>
    <w:multiLevelType w:val="multilevel"/>
    <w:tmpl w:val="9342EC88"/>
    <w:lvl w:ilvl="0">
      <w:start w:val="1"/>
      <w:numFmt w:val="decimal"/>
      <w:lvlText w:val="%1."/>
      <w:lvlJc w:val="left"/>
      <w:pPr>
        <w:tabs>
          <w:tab w:val="num" w:pos="360"/>
        </w:tabs>
        <w:ind w:left="360" w:hanging="360"/>
      </w:pPr>
      <w:rPr>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B943C22"/>
    <w:multiLevelType w:val="hybridMultilevel"/>
    <w:tmpl w:val="587A9A1E"/>
    <w:lvl w:ilvl="0" w:tplc="04150005">
      <w:start w:val="1"/>
      <w:numFmt w:val="bullet"/>
      <w:lvlText w:val=""/>
      <w:lvlJc w:val="left"/>
      <w:pPr>
        <w:tabs>
          <w:tab w:val="num" w:pos="720"/>
        </w:tabs>
        <w:ind w:left="720" w:hanging="360"/>
      </w:pPr>
      <w:rPr>
        <w:rFonts w:ascii="Wingdings" w:hAnsi="Wingding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4F610C0A"/>
    <w:multiLevelType w:val="hybridMultilevel"/>
    <w:tmpl w:val="04CC755C"/>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5D083B9D"/>
    <w:multiLevelType w:val="hybridMultilevel"/>
    <w:tmpl w:val="1D3E5BE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61B4036C"/>
    <w:multiLevelType w:val="hybridMultilevel"/>
    <w:tmpl w:val="CEC86C8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7">
    <w:nsid w:val="61BA7467"/>
    <w:multiLevelType w:val="hybridMultilevel"/>
    <w:tmpl w:val="FC584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6C607A"/>
    <w:multiLevelType w:val="hybridMultilevel"/>
    <w:tmpl w:val="1D3E5BEA"/>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68556045"/>
    <w:multiLevelType w:val="hybridMultilevel"/>
    <w:tmpl w:val="035E740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6BA85D22"/>
    <w:multiLevelType w:val="hybridMultilevel"/>
    <w:tmpl w:val="9552161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6D6F77A2"/>
    <w:multiLevelType w:val="hybridMultilevel"/>
    <w:tmpl w:val="96BA0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1006EF9"/>
    <w:multiLevelType w:val="hybridMultilevel"/>
    <w:tmpl w:val="342AAA28"/>
    <w:name w:val="WW8Num23435"/>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73A54604"/>
    <w:multiLevelType w:val="hybridMultilevel"/>
    <w:tmpl w:val="B28C328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7892389E"/>
    <w:multiLevelType w:val="singleLevel"/>
    <w:tmpl w:val="ECF4D70A"/>
    <w:name w:val="WW8Num20223222222322222"/>
    <w:lvl w:ilvl="0">
      <w:start w:val="1"/>
      <w:numFmt w:val="decimal"/>
      <w:lvlText w:val="%1."/>
      <w:lvlJc w:val="left"/>
      <w:pPr>
        <w:tabs>
          <w:tab w:val="num" w:pos="720"/>
        </w:tabs>
        <w:ind w:left="720" w:hanging="360"/>
      </w:pPr>
      <w:rPr>
        <w:b w:val="0"/>
      </w:rPr>
    </w:lvl>
  </w:abstractNum>
  <w:abstractNum w:abstractNumId="25">
    <w:nsid w:val="79224D35"/>
    <w:multiLevelType w:val="hybridMultilevel"/>
    <w:tmpl w:val="5AD89B6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E0E32EA"/>
    <w:multiLevelType w:val="hybridMultilevel"/>
    <w:tmpl w:val="F12CE878"/>
    <w:name w:val="WW8Num23435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9"/>
  </w:num>
  <w:num w:numId="2">
    <w:abstractNumId w:val="10"/>
  </w:num>
  <w:num w:numId="3">
    <w:abstractNumId w:val="20"/>
  </w:num>
  <w:num w:numId="4">
    <w:abstractNumId w:val="4"/>
  </w:num>
  <w:num w:numId="5">
    <w:abstractNumId w:val="8"/>
  </w:num>
  <w:num w:numId="6">
    <w:abstractNumId w:val="12"/>
  </w:num>
  <w:num w:numId="7">
    <w:abstractNumId w:val="24"/>
  </w:num>
  <w:num w:numId="8">
    <w:abstractNumId w:val="3"/>
  </w:num>
  <w:num w:numId="9">
    <w:abstractNumId w:val="11"/>
  </w:num>
  <w:num w:numId="10">
    <w:abstractNumId w:val="2"/>
  </w:num>
  <w:num w:numId="11">
    <w:abstractNumId w:val="13"/>
  </w:num>
  <w:num w:numId="12">
    <w:abstractNumId w:val="25"/>
  </w:num>
  <w:num w:numId="13">
    <w:abstractNumId w:val="18"/>
  </w:num>
  <w:num w:numId="14">
    <w:abstractNumId w:val="21"/>
  </w:num>
  <w:num w:numId="15">
    <w:abstractNumId w:val="15"/>
  </w:num>
  <w:num w:numId="16">
    <w:abstractNumId w:val="6"/>
  </w:num>
  <w:num w:numId="17">
    <w:abstractNumId w:val="7"/>
  </w:num>
  <w:num w:numId="18">
    <w:abstractNumId w:val="22"/>
  </w:num>
  <w:num w:numId="19">
    <w:abstractNumId w:val="26"/>
  </w:num>
  <w:num w:numId="20">
    <w:abstractNumId w:val="1"/>
  </w:num>
  <w:num w:numId="21">
    <w:abstractNumId w:val="17"/>
  </w:num>
  <w:num w:numId="22">
    <w:abstractNumId w:val="16"/>
  </w:num>
  <w:num w:numId="23">
    <w:abstractNumId w:val="14"/>
  </w:num>
  <w:num w:numId="24">
    <w:abstractNumId w:val="23"/>
  </w:num>
  <w:num w:numId="25">
    <w:abstractNumId w:val="0"/>
  </w:num>
  <w:num w:numId="26">
    <w:abstractNumId w:val="5"/>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D60"/>
    <w:rsid w:val="00094DDC"/>
    <w:rsid w:val="001C53A0"/>
    <w:rsid w:val="001F356C"/>
    <w:rsid w:val="00235B9E"/>
    <w:rsid w:val="00284E91"/>
    <w:rsid w:val="00314307"/>
    <w:rsid w:val="005E282D"/>
    <w:rsid w:val="006B1D66"/>
    <w:rsid w:val="00857F14"/>
    <w:rsid w:val="00883FDF"/>
    <w:rsid w:val="00BE20A6"/>
    <w:rsid w:val="00C25D60"/>
    <w:rsid w:val="00C55AF9"/>
    <w:rsid w:val="00FE53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F14"/>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857F14"/>
    <w:pPr>
      <w:keepNext/>
      <w:suppressAutoHyphens/>
      <w:spacing w:after="0" w:line="240" w:lineRule="auto"/>
      <w:ind w:firstLine="709"/>
      <w:jc w:val="both"/>
      <w:outlineLvl w:val="1"/>
    </w:pPr>
    <w:rPr>
      <w:rFonts w:ascii="Times New Roman" w:eastAsia="Times New Roman" w:hAnsi="Times New Roman" w:cs="Times New Roman"/>
      <w:sz w:val="26"/>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5D60"/>
    <w:pPr>
      <w:ind w:left="720"/>
      <w:contextualSpacing/>
    </w:p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C55AF9"/>
    <w:pPr>
      <w:tabs>
        <w:tab w:val="left" w:pos="-720"/>
      </w:tabs>
      <w:suppressAutoHyphens/>
      <w:spacing w:after="0" w:line="240" w:lineRule="auto"/>
    </w:pPr>
    <w:rPr>
      <w:rFonts w:ascii="Times New Roman" w:eastAsia="Times New Roman" w:hAnsi="Times New Roman" w:cs="Times New Roman"/>
      <w:b/>
      <w:noProof/>
      <w:spacing w:val="-3"/>
      <w:sz w:val="24"/>
      <w:szCs w:val="20"/>
      <w:lang w:val="x-none"/>
    </w:rPr>
  </w:style>
  <w:style w:type="character" w:customStyle="1" w:styleId="TekstpodstawowywcityZnak">
    <w:name w:val="Tekst podstawowy wcięty Znak"/>
    <w:aliases w:val=" Znak Znak Znak Znak Znak, Znak Znak Znak Znak Znak Znak Znak Znak Znak Znak Znak Znak Znak,Tekst podstawowy wcięty2 Znak, Znak Znak Znak Znak2 Znak Znak Znak Znak Znak Znak Znak Znak Znak Znak Znak Znak"/>
    <w:basedOn w:val="Domylnaczcionkaakapitu"/>
    <w:link w:val="Tekstpodstawowywcity"/>
    <w:rsid w:val="00C55AF9"/>
    <w:rPr>
      <w:rFonts w:ascii="Times New Roman" w:eastAsia="Times New Roman" w:hAnsi="Times New Roman" w:cs="Times New Roman"/>
      <w:b/>
      <w:noProof/>
      <w:spacing w:val="-3"/>
      <w:sz w:val="24"/>
      <w:szCs w:val="20"/>
      <w:lang w:val="x-none"/>
    </w:rPr>
  </w:style>
  <w:style w:type="character" w:styleId="Hipercze">
    <w:name w:val="Hyperlink"/>
    <w:basedOn w:val="Domylnaczcionkaakapitu"/>
    <w:uiPriority w:val="99"/>
    <w:unhideWhenUsed/>
    <w:rsid w:val="00235B9E"/>
    <w:rPr>
      <w:color w:val="0000FF" w:themeColor="hyperlink"/>
      <w:u w:val="single"/>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857F14"/>
    <w:rPr>
      <w:rFonts w:ascii="Times New Roman" w:eastAsia="Times New Roman" w:hAnsi="Times New Roman" w:cs="Times New Roman"/>
      <w:sz w:val="26"/>
      <w:szCs w:val="2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7F14"/>
  </w:style>
  <w:style w:type="paragraph" w:styleId="Nagwek2">
    <w:name w:val="heading 2"/>
    <w:aliases w:val="Nagłówek 21, Znak13 Znak1, Znak13 Znak Znak Znak Znak Znak Znak Znak Znak Znak Znak Znak Znak Znak Znak Znak Znak Znak Znak Znak Znak, Znak13 Znak Znak Znak Znak Znak Znak Znak Znak Znak Znak Znak Znak Znak Znak Znak Znak Znak,Nagłówek 22"/>
    <w:basedOn w:val="Normalny"/>
    <w:next w:val="Normalny"/>
    <w:link w:val="Nagwek2Znak"/>
    <w:qFormat/>
    <w:rsid w:val="00857F14"/>
    <w:pPr>
      <w:keepNext/>
      <w:suppressAutoHyphens/>
      <w:spacing w:after="0" w:line="240" w:lineRule="auto"/>
      <w:ind w:firstLine="709"/>
      <w:jc w:val="both"/>
      <w:outlineLvl w:val="1"/>
    </w:pPr>
    <w:rPr>
      <w:rFonts w:ascii="Times New Roman" w:eastAsia="Times New Roman" w:hAnsi="Times New Roman" w:cs="Times New Roman"/>
      <w:sz w:val="26"/>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5D60"/>
    <w:pPr>
      <w:ind w:left="720"/>
      <w:contextualSpacing/>
    </w:pPr>
  </w:style>
  <w:style w:type="paragraph" w:styleId="Tekstpodstawowywcity">
    <w:name w:val="Body Text Indent"/>
    <w:aliases w:val=" Znak Znak Znak Znak, Znak Znak Znak Znak Znak Znak Znak Znak Znak Znak Znak Znak,Tekst podstawowy wcięty2, Znak Znak Znak Znak2 Znak Znak Znak Znak Znak Znak Znak Znak Znak Znak Znak, Znak Znak Znak Znak2"/>
    <w:basedOn w:val="Normalny"/>
    <w:link w:val="TekstpodstawowywcityZnak"/>
    <w:rsid w:val="00C55AF9"/>
    <w:pPr>
      <w:tabs>
        <w:tab w:val="left" w:pos="-720"/>
      </w:tabs>
      <w:suppressAutoHyphens/>
      <w:spacing w:after="0" w:line="240" w:lineRule="auto"/>
    </w:pPr>
    <w:rPr>
      <w:rFonts w:ascii="Times New Roman" w:eastAsia="Times New Roman" w:hAnsi="Times New Roman" w:cs="Times New Roman"/>
      <w:b/>
      <w:noProof/>
      <w:spacing w:val="-3"/>
      <w:sz w:val="24"/>
      <w:szCs w:val="20"/>
      <w:lang w:val="x-none"/>
    </w:rPr>
  </w:style>
  <w:style w:type="character" w:customStyle="1" w:styleId="TekstpodstawowywcityZnak">
    <w:name w:val="Tekst podstawowy wcięty Znak"/>
    <w:aliases w:val=" Znak Znak Znak Znak Znak, Znak Znak Znak Znak Znak Znak Znak Znak Znak Znak Znak Znak Znak,Tekst podstawowy wcięty2 Znak, Znak Znak Znak Znak2 Znak Znak Znak Znak Znak Znak Znak Znak Znak Znak Znak Znak"/>
    <w:basedOn w:val="Domylnaczcionkaakapitu"/>
    <w:link w:val="Tekstpodstawowywcity"/>
    <w:rsid w:val="00C55AF9"/>
    <w:rPr>
      <w:rFonts w:ascii="Times New Roman" w:eastAsia="Times New Roman" w:hAnsi="Times New Roman" w:cs="Times New Roman"/>
      <w:b/>
      <w:noProof/>
      <w:spacing w:val="-3"/>
      <w:sz w:val="24"/>
      <w:szCs w:val="20"/>
      <w:lang w:val="x-none"/>
    </w:rPr>
  </w:style>
  <w:style w:type="character" w:styleId="Hipercze">
    <w:name w:val="Hyperlink"/>
    <w:basedOn w:val="Domylnaczcionkaakapitu"/>
    <w:uiPriority w:val="99"/>
    <w:unhideWhenUsed/>
    <w:rsid w:val="00235B9E"/>
    <w:rPr>
      <w:color w:val="0000FF" w:themeColor="hyperlink"/>
      <w:u w:val="single"/>
    </w:rPr>
  </w:style>
  <w:style w:type="character" w:customStyle="1" w:styleId="Nagwek2Znak">
    <w:name w:val="Nagłówek 2 Znak"/>
    <w:aliases w:val="Nagłówek 21 Znak, Znak13 Znak1 Znak, Znak13 Znak Znak Znak Znak Znak Znak Znak Znak Znak Znak Znak Znak Znak Znak Znak Znak Znak Znak Znak Znak Znak,Nagłówek 22 Znak"/>
    <w:basedOn w:val="Domylnaczcionkaakapitu"/>
    <w:link w:val="Nagwek2"/>
    <w:rsid w:val="00857F14"/>
    <w:rPr>
      <w:rFonts w:ascii="Times New Roman" w:eastAsia="Times New Roman" w:hAnsi="Times New Roman" w:cs="Times New Roman"/>
      <w:sz w:val="26"/>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arzych@cuslubicz.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754</Words>
  <Characters>4529</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Użytkownik systemu Windows</cp:lastModifiedBy>
  <cp:revision>2</cp:revision>
  <dcterms:created xsi:type="dcterms:W3CDTF">2025-02-21T10:29:00Z</dcterms:created>
  <dcterms:modified xsi:type="dcterms:W3CDTF">2025-02-21T10:29:00Z</dcterms:modified>
</cp:coreProperties>
</file>